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1"/>
        <w:tblW w:w="14799" w:type="dxa"/>
        <w:tblLayout w:type="fixed"/>
        <w:tblLook w:val="01E0"/>
      </w:tblPr>
      <w:tblGrid>
        <w:gridCol w:w="4503"/>
        <w:gridCol w:w="5148"/>
        <w:gridCol w:w="5148"/>
      </w:tblGrid>
      <w:tr w:rsidR="006D1DF6" w:rsidRPr="00077901">
        <w:tc>
          <w:tcPr>
            <w:tcW w:w="4503" w:type="dxa"/>
          </w:tcPr>
          <w:p w:rsidR="006D1DF6" w:rsidRPr="0089195E" w:rsidRDefault="006D1DF6" w:rsidP="005024E5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</w:pPr>
            <w:r w:rsidRPr="0089195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Contatto per i media:</w:t>
            </w:r>
          </w:p>
          <w:p w:rsidR="006D1DF6" w:rsidRPr="0089195E" w:rsidRDefault="006D1DF6" w:rsidP="005024E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proofErr w:type="spellStart"/>
            <w:r w:rsidRPr="0089195E">
              <w:rPr>
                <w:rFonts w:ascii="Tahoma" w:hAnsi="Tahoma" w:cs="Tahoma"/>
                <w:sz w:val="18"/>
                <w:szCs w:val="18"/>
                <w:lang w:val="it-IT"/>
              </w:rPr>
              <w:t>Advantech</w:t>
            </w:r>
            <w:proofErr w:type="spellEnd"/>
            <w:r w:rsidRPr="0089195E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9195E">
              <w:rPr>
                <w:rFonts w:ascii="Tahoma" w:hAnsi="Tahoma" w:cs="Tahoma"/>
                <w:sz w:val="18"/>
                <w:szCs w:val="18"/>
                <w:lang w:val="it-IT"/>
              </w:rPr>
              <w:t>Europe</w:t>
            </w:r>
            <w:proofErr w:type="spellEnd"/>
            <w:r w:rsidRPr="0089195E">
              <w:rPr>
                <w:rFonts w:ascii="Tahoma" w:hAnsi="Tahoma" w:cs="Tahoma"/>
                <w:sz w:val="18"/>
                <w:szCs w:val="18"/>
                <w:lang w:val="it-IT"/>
              </w:rPr>
              <w:t xml:space="preserve"> BV</w:t>
            </w:r>
          </w:p>
          <w:p w:rsidR="006D1DF6" w:rsidRPr="0089195E" w:rsidRDefault="006D1DF6" w:rsidP="005024E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9195E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Lucia Falena</w:t>
            </w:r>
          </w:p>
          <w:p w:rsidR="006D1DF6" w:rsidRPr="0089195E" w:rsidRDefault="006D1DF6" w:rsidP="005024E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89195E">
              <w:rPr>
                <w:rFonts w:ascii="Tahoma" w:hAnsi="Tahoma" w:cs="Tahoma"/>
                <w:sz w:val="18"/>
                <w:szCs w:val="18"/>
                <w:lang w:val="de-DE"/>
              </w:rPr>
              <w:t>Tel: 02/95449644</w:t>
            </w:r>
          </w:p>
          <w:p w:rsidR="006D1DF6" w:rsidRPr="0089195E" w:rsidRDefault="00F40C78" w:rsidP="005024E5">
            <w:pPr>
              <w:pStyle w:val="PR-Body"/>
              <w:spacing w:after="120" w:line="240" w:lineRule="atLeast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hyperlink r:id="rId7" w:history="1">
              <w:r w:rsidR="006D1DF6" w:rsidRPr="0089195E">
                <w:rPr>
                  <w:rStyle w:val="Hyperlink"/>
                  <w:rFonts w:ascii="Tahoma" w:hAnsi="Tahoma" w:cs="Tahoma"/>
                  <w:position w:val="6"/>
                  <w:sz w:val="18"/>
                  <w:szCs w:val="18"/>
                  <w:lang w:val="de-DE"/>
                </w:rPr>
                <w:t>lucia.falena@advantech.it</w:t>
              </w:r>
            </w:hyperlink>
          </w:p>
        </w:tc>
        <w:tc>
          <w:tcPr>
            <w:tcW w:w="5148" w:type="dxa"/>
          </w:tcPr>
          <w:p w:rsidR="006D1DF6" w:rsidRPr="0089195E" w:rsidRDefault="006D1DF6" w:rsidP="005024E5">
            <w:pPr>
              <w:pStyle w:val="PR-Body"/>
              <w:spacing w:after="120" w:line="240" w:lineRule="atLeast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5148" w:type="dxa"/>
          </w:tcPr>
          <w:p w:rsidR="006D1DF6" w:rsidRPr="00077901" w:rsidRDefault="006D1DF6" w:rsidP="00246C2D">
            <w:pPr>
              <w:pStyle w:val="PR-Body"/>
              <w:spacing w:after="120"/>
              <w:ind w:leftChars="-30" w:left="-72" w:firstLineChars="250" w:firstLine="452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6D1DF6" w:rsidRDefault="006D1DF6" w:rsidP="005024E5">
      <w:pPr>
        <w:jc w:val="both"/>
      </w:pPr>
    </w:p>
    <w:p w:rsidR="006D1DF6" w:rsidRPr="00B13B12" w:rsidRDefault="006D1DF6" w:rsidP="005024E5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both"/>
        <w:rPr>
          <w:rFonts w:ascii="Tahoma" w:hAnsi="Tahoma" w:cs="Tahoma"/>
          <w:b/>
          <w:szCs w:val="28"/>
          <w:lang w:val="it-IT"/>
        </w:rPr>
      </w:pPr>
      <w:proofErr w:type="spellStart"/>
      <w:r w:rsidRPr="00B13B12">
        <w:rPr>
          <w:rFonts w:ascii="Tahoma" w:hAnsi="Tahoma" w:cs="Tahoma"/>
          <w:b/>
          <w:szCs w:val="28"/>
          <w:lang w:val="it-IT"/>
        </w:rPr>
        <w:t>Advantech</w:t>
      </w:r>
      <w:proofErr w:type="spellEnd"/>
      <w:r w:rsidRPr="00B13B12">
        <w:rPr>
          <w:rFonts w:ascii="Tahoma" w:hAnsi="Tahoma" w:cs="Tahoma"/>
          <w:b/>
          <w:szCs w:val="28"/>
          <w:lang w:val="it-IT"/>
        </w:rPr>
        <w:t xml:space="preserve"> </w:t>
      </w:r>
      <w:r w:rsidR="00294F60">
        <w:rPr>
          <w:rFonts w:ascii="Tahoma" w:hAnsi="Tahoma" w:cs="Tahoma"/>
          <w:b/>
          <w:szCs w:val="28"/>
          <w:lang w:val="it-IT"/>
        </w:rPr>
        <w:t>presenta i nuovi</w:t>
      </w:r>
      <w:r w:rsidRPr="00B13B12">
        <w:rPr>
          <w:rFonts w:ascii="Tahoma" w:hAnsi="Tahoma" w:cs="Tahoma"/>
          <w:b/>
          <w:szCs w:val="28"/>
          <w:lang w:val="it-IT"/>
        </w:rPr>
        <w:t xml:space="preserve"> </w:t>
      </w:r>
      <w:proofErr w:type="spellStart"/>
      <w:r w:rsidRPr="00B13B12">
        <w:rPr>
          <w:rFonts w:ascii="Tahoma" w:hAnsi="Tahoma" w:cs="Tahoma"/>
          <w:b/>
          <w:szCs w:val="28"/>
          <w:lang w:val="it-IT"/>
        </w:rPr>
        <w:t>Panel</w:t>
      </w:r>
      <w:proofErr w:type="spellEnd"/>
      <w:r w:rsidRPr="00B13B12">
        <w:rPr>
          <w:rFonts w:ascii="Tahoma" w:hAnsi="Tahoma" w:cs="Tahoma"/>
          <w:b/>
          <w:szCs w:val="28"/>
          <w:lang w:val="it-IT"/>
        </w:rPr>
        <w:t xml:space="preserve"> PC </w:t>
      </w:r>
      <w:r>
        <w:rPr>
          <w:rFonts w:ascii="Tahoma" w:hAnsi="Tahoma" w:cs="Tahoma"/>
          <w:b/>
          <w:szCs w:val="28"/>
          <w:lang w:val="it-IT"/>
        </w:rPr>
        <w:t>PPC L128 e</w:t>
      </w:r>
      <w:r w:rsidRPr="00B13B12">
        <w:rPr>
          <w:rFonts w:ascii="Tahoma" w:hAnsi="Tahoma" w:cs="Tahoma"/>
          <w:b/>
          <w:szCs w:val="28"/>
          <w:lang w:val="it-IT"/>
        </w:rPr>
        <w:t xml:space="preserve"> PPC </w:t>
      </w:r>
      <w:proofErr w:type="gramStart"/>
      <w:r w:rsidRPr="00B13B12">
        <w:rPr>
          <w:rFonts w:ascii="Tahoma" w:hAnsi="Tahoma" w:cs="Tahoma"/>
          <w:b/>
          <w:szCs w:val="28"/>
          <w:lang w:val="it-IT"/>
        </w:rPr>
        <w:t>L61</w:t>
      </w:r>
      <w:proofErr w:type="gramEnd"/>
    </w:p>
    <w:p w:rsidR="006D1DF6" w:rsidRPr="00B13B12" w:rsidRDefault="006D1DF6" w:rsidP="005024E5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both"/>
        <w:rPr>
          <w:rFonts w:ascii="Tahoma" w:hAnsi="Tahoma" w:cs="Tahoma"/>
          <w:b/>
          <w:szCs w:val="28"/>
          <w:lang w:val="it-IT"/>
        </w:rPr>
      </w:pPr>
      <w:r w:rsidRPr="00B13B12">
        <w:rPr>
          <w:rFonts w:ascii="Tahoma" w:hAnsi="Tahoma" w:cs="Tahoma"/>
          <w:b/>
          <w:szCs w:val="28"/>
          <w:lang w:val="it-IT"/>
        </w:rPr>
        <w:t xml:space="preserve"> </w:t>
      </w:r>
    </w:p>
    <w:p w:rsidR="006D1DF6" w:rsidRPr="004D4910" w:rsidRDefault="006D1DF6" w:rsidP="005024E5">
      <w:pPr>
        <w:jc w:val="both"/>
        <w:rPr>
          <w:rFonts w:ascii="Tahoma" w:hAnsi="Tahoma" w:cs="Tahoma"/>
          <w:color w:val="000000"/>
          <w:sz w:val="21"/>
          <w:szCs w:val="21"/>
          <w:lang w:val="it-IT"/>
        </w:rPr>
      </w:pPr>
      <w:r w:rsidRPr="00A10C51">
        <w:rPr>
          <w:rFonts w:ascii="Tahoma" w:hAnsi="Tahoma" w:cs="Tahoma"/>
          <w:i/>
          <w:sz w:val="21"/>
          <w:szCs w:val="21"/>
          <w:lang w:val="it-IT"/>
        </w:rPr>
        <w:t>Milano, Maggio 2011</w:t>
      </w:r>
      <w:r w:rsidRPr="00A10C51">
        <w:rPr>
          <w:rFonts w:ascii="Tahoma" w:hAnsi="Tahoma" w:cs="Tahoma"/>
          <w:sz w:val="21"/>
          <w:szCs w:val="21"/>
          <w:lang w:val="it-IT"/>
        </w:rPr>
        <w:t xml:space="preserve"> – </w:t>
      </w:r>
      <w:proofErr w:type="spellStart"/>
      <w:r w:rsidRPr="00A10C51">
        <w:rPr>
          <w:rFonts w:ascii="Tahoma" w:hAnsi="Tahoma" w:cs="Tahoma"/>
          <w:sz w:val="21"/>
          <w:szCs w:val="21"/>
          <w:lang w:val="it-IT"/>
        </w:rPr>
        <w:t>Advantech</w:t>
      </w:r>
      <w:proofErr w:type="spellEnd"/>
      <w:r w:rsidRPr="00A10C51">
        <w:rPr>
          <w:rFonts w:ascii="Tahoma" w:hAnsi="Tahoma" w:cs="Tahoma"/>
          <w:sz w:val="21"/>
          <w:szCs w:val="21"/>
          <w:lang w:val="it-IT"/>
        </w:rPr>
        <w:t>, leader mondiale nell’</w:t>
      </w:r>
      <w:proofErr w:type="spellStart"/>
      <w:r w:rsidRPr="00A10C51">
        <w:rPr>
          <w:rFonts w:ascii="Tahoma" w:hAnsi="Tahoma" w:cs="Tahoma"/>
          <w:sz w:val="21"/>
          <w:szCs w:val="21"/>
          <w:lang w:val="it-IT"/>
        </w:rPr>
        <w:t>embedded</w:t>
      </w:r>
      <w:proofErr w:type="spellEnd"/>
      <w:r w:rsidRPr="00A10C51">
        <w:rPr>
          <w:rFonts w:ascii="Tahoma" w:hAnsi="Tahoma" w:cs="Tahoma"/>
          <w:sz w:val="21"/>
          <w:szCs w:val="21"/>
          <w:lang w:val="it-IT"/>
        </w:rPr>
        <w:t xml:space="preserve"> </w:t>
      </w:r>
      <w:proofErr w:type="spellStart"/>
      <w:r w:rsidRPr="00A10C51">
        <w:rPr>
          <w:rFonts w:ascii="Tahoma" w:hAnsi="Tahoma" w:cs="Tahoma"/>
          <w:sz w:val="21"/>
          <w:szCs w:val="21"/>
          <w:lang w:val="it-IT"/>
        </w:rPr>
        <w:t>computing</w:t>
      </w:r>
      <w:proofErr w:type="spellEnd"/>
      <w:r w:rsidRPr="00A10C51">
        <w:rPr>
          <w:rFonts w:ascii="Tahoma" w:hAnsi="Tahoma" w:cs="Tahoma"/>
          <w:sz w:val="21"/>
          <w:szCs w:val="21"/>
          <w:lang w:val="it-IT"/>
        </w:rPr>
        <w:t xml:space="preserve">, </w:t>
      </w:r>
      <w:proofErr w:type="gramStart"/>
      <w:r w:rsidR="00246C2D">
        <w:rPr>
          <w:rFonts w:ascii="Tahoma" w:hAnsi="Tahoma" w:cs="Tahoma"/>
          <w:sz w:val="21"/>
          <w:szCs w:val="21"/>
          <w:lang w:val="it-IT"/>
        </w:rPr>
        <w:t>e’</w:t>
      </w:r>
      <w:proofErr w:type="gramEnd"/>
      <w:r w:rsidR="00246C2D">
        <w:rPr>
          <w:rFonts w:ascii="Tahoma" w:hAnsi="Tahoma" w:cs="Tahoma"/>
          <w:sz w:val="21"/>
          <w:szCs w:val="21"/>
          <w:lang w:val="it-IT"/>
        </w:rPr>
        <w:t xml:space="preserve"> lieta di annunciare l’uscita sul mercato della</w:t>
      </w:r>
      <w:r w:rsidRPr="00A10C51">
        <w:rPr>
          <w:rFonts w:ascii="Tahoma" w:hAnsi="Tahoma" w:cs="Tahoma"/>
          <w:sz w:val="21"/>
          <w:szCs w:val="21"/>
          <w:lang w:val="it-IT"/>
        </w:rPr>
        <w:t xml:space="preserve"> nuova generazione </w:t>
      </w:r>
      <w:r>
        <w:rPr>
          <w:rFonts w:ascii="Tahoma" w:hAnsi="Tahoma" w:cs="Tahoma"/>
          <w:sz w:val="21"/>
          <w:szCs w:val="21"/>
          <w:lang w:val="it-IT"/>
        </w:rPr>
        <w:t xml:space="preserve">dei suoi </w:t>
      </w:r>
      <w:proofErr w:type="spellStart"/>
      <w:r>
        <w:rPr>
          <w:rFonts w:ascii="Tahoma" w:hAnsi="Tahoma" w:cs="Tahoma"/>
          <w:sz w:val="21"/>
          <w:szCs w:val="21"/>
          <w:lang w:val="it-IT"/>
        </w:rPr>
        <w:t>Panel</w:t>
      </w:r>
      <w:proofErr w:type="spellEnd"/>
      <w:r>
        <w:rPr>
          <w:rFonts w:ascii="Tahoma" w:hAnsi="Tahoma" w:cs="Tahoma"/>
          <w:sz w:val="21"/>
          <w:szCs w:val="21"/>
          <w:lang w:val="it-IT"/>
        </w:rPr>
        <w:t xml:space="preserve"> PC </w:t>
      </w:r>
      <w:r w:rsidRPr="00A10C51">
        <w:rPr>
          <w:rFonts w:ascii="Tahoma" w:hAnsi="Tahoma" w:cs="Tahoma"/>
          <w:kern w:val="0"/>
          <w:sz w:val="21"/>
          <w:szCs w:val="21"/>
          <w:lang w:val="it-IT"/>
        </w:rPr>
        <w:t xml:space="preserve">PPC-L128T </w:t>
      </w:r>
      <w:r>
        <w:rPr>
          <w:rFonts w:ascii="Tahoma" w:hAnsi="Tahoma" w:cs="Tahoma"/>
          <w:kern w:val="0"/>
          <w:sz w:val="21"/>
          <w:szCs w:val="21"/>
          <w:lang w:val="it-IT"/>
        </w:rPr>
        <w:t>e</w:t>
      </w:r>
      <w:r w:rsidRPr="00A10C51">
        <w:rPr>
          <w:rFonts w:ascii="Tahoma" w:hAnsi="Tahoma" w:cs="Tahoma"/>
          <w:kern w:val="0"/>
          <w:sz w:val="21"/>
          <w:szCs w:val="21"/>
          <w:lang w:val="it-IT"/>
        </w:rPr>
        <w:t xml:space="preserve"> PPC-L61T. </w:t>
      </w:r>
      <w:r w:rsidRPr="00216CA0">
        <w:rPr>
          <w:rFonts w:ascii="Tahoma" w:hAnsi="Tahoma" w:cs="Tahoma"/>
          <w:kern w:val="0"/>
          <w:sz w:val="21"/>
          <w:szCs w:val="21"/>
          <w:lang w:val="it-IT"/>
        </w:rPr>
        <w:t xml:space="preserve">Entrambi i modelli sono </w:t>
      </w:r>
      <w:proofErr w:type="spellStart"/>
      <w:r w:rsidR="009F0C23">
        <w:rPr>
          <w:rFonts w:ascii="Tahoma" w:hAnsi="Tahoma" w:cs="Tahoma"/>
          <w:kern w:val="0"/>
          <w:sz w:val="21"/>
          <w:szCs w:val="21"/>
          <w:lang w:val="it-IT"/>
        </w:rPr>
        <w:t>fanless</w:t>
      </w:r>
      <w:proofErr w:type="spellEnd"/>
      <w:r w:rsidRPr="00216CA0">
        <w:rPr>
          <w:rFonts w:ascii="Tahoma" w:hAnsi="Tahoma" w:cs="Tahoma"/>
          <w:kern w:val="0"/>
          <w:sz w:val="21"/>
          <w:szCs w:val="21"/>
          <w:lang w:val="it-IT"/>
        </w:rPr>
        <w:t xml:space="preserve"> e adatti per l’uso nelle applicazioni d’Interfaccia Uomo-Macchina (HMI) </w:t>
      </w:r>
      <w:r>
        <w:rPr>
          <w:rFonts w:ascii="Tahoma" w:hAnsi="Tahoma" w:cs="Tahoma"/>
          <w:kern w:val="0"/>
          <w:sz w:val="21"/>
          <w:szCs w:val="21"/>
          <w:lang w:val="it-IT"/>
        </w:rPr>
        <w:t>nell’automazione industriale</w:t>
      </w:r>
      <w:r w:rsidRPr="00216CA0">
        <w:rPr>
          <w:rFonts w:ascii="Tahoma" w:hAnsi="Tahoma" w:cs="Tahoma"/>
          <w:kern w:val="0"/>
          <w:sz w:val="21"/>
          <w:szCs w:val="21"/>
          <w:lang w:val="it-IT"/>
        </w:rPr>
        <w:t xml:space="preserve">, </w:t>
      </w:r>
      <w:r>
        <w:rPr>
          <w:rFonts w:ascii="Tahoma" w:hAnsi="Tahoma" w:cs="Tahoma"/>
          <w:kern w:val="0"/>
          <w:sz w:val="21"/>
          <w:szCs w:val="21"/>
          <w:lang w:val="it-IT"/>
        </w:rPr>
        <w:t>nell’</w:t>
      </w:r>
      <w:proofErr w:type="gramStart"/>
      <w:r>
        <w:rPr>
          <w:rFonts w:ascii="Tahoma" w:hAnsi="Tahoma" w:cs="Tahoma"/>
          <w:kern w:val="0"/>
          <w:sz w:val="21"/>
          <w:szCs w:val="21"/>
          <w:lang w:val="it-IT"/>
        </w:rPr>
        <w:t>automazione</w:t>
      </w:r>
      <w:proofErr w:type="gramEnd"/>
      <w:r>
        <w:rPr>
          <w:rFonts w:ascii="Tahoma" w:hAnsi="Tahoma" w:cs="Tahoma"/>
          <w:kern w:val="0"/>
          <w:sz w:val="21"/>
          <w:szCs w:val="21"/>
          <w:lang w:val="it-IT"/>
        </w:rPr>
        <w:t xml:space="preserve"> di macchinari, apparecchiature e servizi intelligenti</w:t>
      </w:r>
      <w:r w:rsidRPr="00216CA0">
        <w:rPr>
          <w:rFonts w:ascii="Tahoma" w:hAnsi="Tahoma" w:cs="Tahoma"/>
          <w:kern w:val="0"/>
          <w:sz w:val="21"/>
          <w:szCs w:val="21"/>
          <w:lang w:val="it-IT"/>
        </w:rPr>
        <w:t xml:space="preserve">. </w:t>
      </w:r>
      <w:r w:rsidRPr="004D4910">
        <w:rPr>
          <w:rFonts w:ascii="Tahoma" w:hAnsi="Tahoma" w:cs="Tahoma"/>
          <w:kern w:val="0"/>
          <w:sz w:val="21"/>
          <w:szCs w:val="21"/>
          <w:lang w:val="it-IT"/>
        </w:rPr>
        <w:t xml:space="preserve">I nuovi modelli sono stati potenziati per offrire una migliore prestazione </w:t>
      </w:r>
      <w:r>
        <w:rPr>
          <w:rFonts w:ascii="Tahoma" w:hAnsi="Tahoma" w:cs="Tahoma"/>
          <w:kern w:val="0"/>
          <w:sz w:val="21"/>
          <w:szCs w:val="21"/>
          <w:lang w:val="it-IT"/>
        </w:rPr>
        <w:t xml:space="preserve">come </w:t>
      </w:r>
      <w:r>
        <w:rPr>
          <w:rFonts w:ascii="Tahoma" w:hAnsi="Tahoma" w:cs="Tahoma"/>
          <w:sz w:val="21"/>
          <w:szCs w:val="21"/>
          <w:lang w:val="it-IT"/>
        </w:rPr>
        <w:t>soluzioni HMI resistenti e compatte</w:t>
      </w:r>
      <w:r w:rsidRPr="004D4910">
        <w:rPr>
          <w:rFonts w:ascii="Tahoma" w:hAnsi="Tahoma" w:cs="Tahoma"/>
          <w:sz w:val="21"/>
          <w:szCs w:val="21"/>
          <w:lang w:val="it-IT"/>
        </w:rPr>
        <w:t xml:space="preserve">. </w:t>
      </w:r>
    </w:p>
    <w:p w:rsidR="006D1DF6" w:rsidRPr="004D4910" w:rsidRDefault="006D1DF6" w:rsidP="005024E5">
      <w:pPr>
        <w:jc w:val="both"/>
        <w:rPr>
          <w:rFonts w:ascii="Tahoma" w:hAnsi="Tahoma" w:cs="Tahoma"/>
          <w:color w:val="000000"/>
          <w:sz w:val="21"/>
          <w:szCs w:val="21"/>
          <w:lang w:val="it-IT"/>
        </w:rPr>
      </w:pPr>
    </w:p>
    <w:p w:rsidR="006D1DF6" w:rsidRPr="00581D11" w:rsidRDefault="006D1DF6" w:rsidP="005024E5">
      <w:pPr>
        <w:jc w:val="both"/>
        <w:rPr>
          <w:rFonts w:ascii="Tahoma" w:hAnsi="Tahoma" w:cs="Tahoma"/>
          <w:b/>
          <w:color w:val="000000"/>
          <w:sz w:val="21"/>
          <w:szCs w:val="21"/>
          <w:lang w:val="it-IT"/>
        </w:rPr>
      </w:pPr>
      <w:r w:rsidRPr="00581D11">
        <w:rPr>
          <w:rFonts w:ascii="Tahoma" w:hAnsi="Tahoma" w:cs="Tahoma"/>
          <w:b/>
          <w:color w:val="000000"/>
          <w:sz w:val="21"/>
          <w:szCs w:val="21"/>
          <w:lang w:val="it-IT"/>
        </w:rPr>
        <w:t xml:space="preserve">PPC-L128T di Nuova Generazione: </w:t>
      </w:r>
      <w:r w:rsidR="00E66525">
        <w:rPr>
          <w:rFonts w:ascii="Tahoma" w:hAnsi="Tahoma" w:cs="Tahoma"/>
          <w:b/>
          <w:color w:val="000000"/>
          <w:sz w:val="21"/>
          <w:szCs w:val="21"/>
          <w:lang w:val="it-IT"/>
        </w:rPr>
        <w:t>p</w:t>
      </w:r>
      <w:r w:rsidRPr="00581D11">
        <w:rPr>
          <w:rFonts w:ascii="Tahoma" w:hAnsi="Tahoma" w:cs="Tahoma"/>
          <w:b/>
          <w:color w:val="000000"/>
          <w:sz w:val="21"/>
          <w:szCs w:val="21"/>
          <w:lang w:val="it-IT"/>
        </w:rPr>
        <w:t xml:space="preserve">iù </w:t>
      </w:r>
      <w:r w:rsidR="00E66525">
        <w:rPr>
          <w:rFonts w:ascii="Tahoma" w:hAnsi="Tahoma" w:cs="Tahoma"/>
          <w:b/>
          <w:color w:val="000000"/>
          <w:sz w:val="21"/>
          <w:szCs w:val="21"/>
          <w:lang w:val="it-IT"/>
        </w:rPr>
        <w:t>r</w:t>
      </w:r>
      <w:r>
        <w:rPr>
          <w:rFonts w:ascii="Tahoma" w:hAnsi="Tahoma" w:cs="Tahoma"/>
          <w:b/>
          <w:color w:val="000000"/>
          <w:sz w:val="21"/>
          <w:szCs w:val="21"/>
          <w:lang w:val="it-IT"/>
        </w:rPr>
        <w:t xml:space="preserve">esistente e </w:t>
      </w:r>
      <w:r w:rsidR="00E66525">
        <w:rPr>
          <w:rFonts w:ascii="Tahoma" w:hAnsi="Tahoma" w:cs="Tahoma"/>
          <w:b/>
          <w:color w:val="000000"/>
          <w:sz w:val="21"/>
          <w:szCs w:val="21"/>
          <w:lang w:val="it-IT"/>
        </w:rPr>
        <w:t>m</w:t>
      </w:r>
      <w:r>
        <w:rPr>
          <w:rFonts w:ascii="Tahoma" w:hAnsi="Tahoma" w:cs="Tahoma"/>
          <w:b/>
          <w:color w:val="000000"/>
          <w:sz w:val="21"/>
          <w:szCs w:val="21"/>
          <w:lang w:val="it-IT"/>
        </w:rPr>
        <w:t xml:space="preserve">eno </w:t>
      </w:r>
      <w:r w:rsidR="00E66525">
        <w:rPr>
          <w:rFonts w:ascii="Tahoma" w:hAnsi="Tahoma" w:cs="Tahoma"/>
          <w:b/>
          <w:color w:val="000000"/>
          <w:sz w:val="21"/>
          <w:szCs w:val="21"/>
          <w:lang w:val="it-IT"/>
        </w:rPr>
        <w:t>c</w:t>
      </w:r>
      <w:r>
        <w:rPr>
          <w:rFonts w:ascii="Tahoma" w:hAnsi="Tahoma" w:cs="Tahoma"/>
          <w:b/>
          <w:color w:val="000000"/>
          <w:sz w:val="21"/>
          <w:szCs w:val="21"/>
          <w:lang w:val="it-IT"/>
        </w:rPr>
        <w:t>ostoso</w:t>
      </w:r>
    </w:p>
    <w:p w:rsidR="00B3241E" w:rsidRDefault="006D1DF6" w:rsidP="005024E5">
      <w:pPr>
        <w:jc w:val="both"/>
        <w:rPr>
          <w:rFonts w:ascii="Tahoma" w:hAnsi="Tahoma" w:cs="Tahoma"/>
          <w:kern w:val="0"/>
          <w:sz w:val="21"/>
          <w:szCs w:val="21"/>
          <w:lang w:val="it-IT"/>
        </w:rPr>
      </w:pPr>
      <w:r w:rsidRPr="00403AF2">
        <w:rPr>
          <w:rFonts w:ascii="Tahoma" w:hAnsi="Tahoma" w:cs="Tahoma"/>
          <w:kern w:val="0"/>
          <w:sz w:val="21"/>
          <w:szCs w:val="21"/>
          <w:lang w:val="it-IT"/>
        </w:rPr>
        <w:t xml:space="preserve">Il nuovo PPC-L128T (R81) possiede le stesse caratteristiche integrate e design ergonomico del suo predecessore. </w:t>
      </w:r>
      <w:r w:rsidRPr="00213DF7">
        <w:rPr>
          <w:rFonts w:ascii="Tahoma" w:hAnsi="Tahoma" w:cs="Tahoma"/>
          <w:kern w:val="0"/>
          <w:sz w:val="21"/>
          <w:szCs w:val="21"/>
          <w:lang w:val="it-IT"/>
        </w:rPr>
        <w:t xml:space="preserve">La nuova versione è stata potenziata per offrire comunicazioni migliori, un pannello aggiornato, un miglior supporto ambientale, </w:t>
      </w:r>
      <w:r>
        <w:rPr>
          <w:rFonts w:ascii="Tahoma" w:hAnsi="Tahoma" w:cs="Tahoma"/>
          <w:kern w:val="0"/>
          <w:sz w:val="21"/>
          <w:szCs w:val="21"/>
          <w:lang w:val="it-IT"/>
        </w:rPr>
        <w:t xml:space="preserve">e un </w:t>
      </w:r>
      <w:proofErr w:type="spellStart"/>
      <w:r w:rsidRPr="00213DF7">
        <w:rPr>
          <w:rFonts w:ascii="Tahoma" w:hAnsi="Tahoma" w:cs="Tahoma"/>
          <w:kern w:val="0"/>
          <w:sz w:val="21"/>
          <w:szCs w:val="21"/>
          <w:lang w:val="it-IT"/>
        </w:rPr>
        <w:t>touchscreen</w:t>
      </w:r>
      <w:proofErr w:type="spellEnd"/>
      <w:r>
        <w:rPr>
          <w:rFonts w:ascii="Tahoma" w:hAnsi="Tahoma" w:cs="Tahoma"/>
          <w:kern w:val="0"/>
          <w:sz w:val="21"/>
          <w:szCs w:val="21"/>
          <w:lang w:val="it-IT"/>
        </w:rPr>
        <w:t xml:space="preserve"> più resistente</w:t>
      </w:r>
      <w:r w:rsidRPr="00213DF7">
        <w:rPr>
          <w:rFonts w:ascii="Tahoma" w:hAnsi="Tahoma" w:cs="Tahoma"/>
          <w:kern w:val="0"/>
          <w:sz w:val="21"/>
          <w:szCs w:val="21"/>
          <w:lang w:val="it-IT"/>
        </w:rPr>
        <w:t xml:space="preserve">, </w:t>
      </w:r>
      <w:r>
        <w:rPr>
          <w:rFonts w:ascii="Tahoma" w:hAnsi="Tahoma" w:cs="Tahoma"/>
          <w:kern w:val="0"/>
          <w:sz w:val="21"/>
          <w:szCs w:val="21"/>
          <w:lang w:val="it-IT"/>
        </w:rPr>
        <w:t xml:space="preserve">rendendolo perfino più </w:t>
      </w:r>
      <w:proofErr w:type="spellStart"/>
      <w:r>
        <w:rPr>
          <w:rFonts w:ascii="Tahoma" w:hAnsi="Tahoma" w:cs="Tahoma"/>
          <w:kern w:val="0"/>
          <w:sz w:val="21"/>
          <w:szCs w:val="21"/>
          <w:lang w:val="it-IT"/>
        </w:rPr>
        <w:t>robusto</w:t>
      </w:r>
      <w:r w:rsidRPr="00213DF7">
        <w:rPr>
          <w:rFonts w:ascii="Tahoma" w:hAnsi="Tahoma" w:cs="Tahoma"/>
          <w:kern w:val="0"/>
          <w:sz w:val="21"/>
          <w:szCs w:val="21"/>
          <w:lang w:val="it-IT"/>
        </w:rPr>
        <w:t>—</w:t>
      </w:r>
      <w:r>
        <w:rPr>
          <w:rFonts w:ascii="Tahoma" w:hAnsi="Tahoma" w:cs="Tahoma"/>
          <w:kern w:val="0"/>
          <w:sz w:val="21"/>
          <w:szCs w:val="21"/>
          <w:lang w:val="it-IT"/>
        </w:rPr>
        <w:t>il</w:t>
      </w:r>
      <w:proofErr w:type="spellEnd"/>
      <w:r>
        <w:rPr>
          <w:rFonts w:ascii="Tahoma" w:hAnsi="Tahoma" w:cs="Tahoma"/>
          <w:kern w:val="0"/>
          <w:sz w:val="21"/>
          <w:szCs w:val="21"/>
          <w:lang w:val="it-IT"/>
        </w:rPr>
        <w:t xml:space="preserve"> tutto </w:t>
      </w:r>
      <w:proofErr w:type="gramStart"/>
      <w:r>
        <w:rPr>
          <w:rFonts w:ascii="Tahoma" w:hAnsi="Tahoma" w:cs="Tahoma"/>
          <w:kern w:val="0"/>
          <w:sz w:val="21"/>
          <w:szCs w:val="21"/>
          <w:lang w:val="it-IT"/>
        </w:rPr>
        <w:t>ad</w:t>
      </w:r>
      <w:proofErr w:type="gramEnd"/>
      <w:r>
        <w:rPr>
          <w:rFonts w:ascii="Tahoma" w:hAnsi="Tahoma" w:cs="Tahoma"/>
          <w:kern w:val="0"/>
          <w:sz w:val="21"/>
          <w:szCs w:val="21"/>
          <w:lang w:val="it-IT"/>
        </w:rPr>
        <w:t xml:space="preserve"> un prezzo molto </w:t>
      </w:r>
      <w:r w:rsidR="00B3241E">
        <w:rPr>
          <w:rFonts w:ascii="Tahoma" w:hAnsi="Tahoma" w:cs="Tahoma"/>
          <w:kern w:val="0"/>
          <w:sz w:val="21"/>
          <w:szCs w:val="21"/>
          <w:lang w:val="it-IT"/>
        </w:rPr>
        <w:t>contenuto</w:t>
      </w:r>
      <w:r w:rsidRPr="00213DF7">
        <w:rPr>
          <w:rFonts w:ascii="Tahoma" w:hAnsi="Tahoma" w:cs="Tahoma"/>
          <w:kern w:val="0"/>
          <w:sz w:val="21"/>
          <w:szCs w:val="21"/>
          <w:lang w:val="it-IT"/>
        </w:rPr>
        <w:t>.</w:t>
      </w:r>
    </w:p>
    <w:p w:rsidR="006D1DF6" w:rsidRPr="00847E62" w:rsidRDefault="006D1DF6" w:rsidP="005024E5">
      <w:pPr>
        <w:jc w:val="both"/>
        <w:rPr>
          <w:rFonts w:ascii="Tahoma" w:hAnsi="Tahoma" w:cs="Tahoma"/>
          <w:kern w:val="0"/>
          <w:sz w:val="21"/>
          <w:szCs w:val="21"/>
          <w:lang w:val="it-IT"/>
        </w:rPr>
      </w:pPr>
      <w:r>
        <w:rPr>
          <w:rFonts w:ascii="Tahoma" w:hAnsi="Tahoma" w:cs="Tahoma"/>
          <w:kern w:val="0"/>
          <w:sz w:val="21"/>
          <w:szCs w:val="21"/>
          <w:lang w:val="it-IT"/>
        </w:rPr>
        <w:t xml:space="preserve">Alcuni dei vantaggi </w:t>
      </w:r>
      <w:proofErr w:type="gramStart"/>
      <w:r>
        <w:rPr>
          <w:rFonts w:ascii="Tahoma" w:hAnsi="Tahoma" w:cs="Tahoma"/>
          <w:kern w:val="0"/>
          <w:sz w:val="21"/>
          <w:szCs w:val="21"/>
          <w:lang w:val="it-IT"/>
        </w:rPr>
        <w:t>significativi</w:t>
      </w:r>
      <w:proofErr w:type="gramEnd"/>
      <w:r>
        <w:rPr>
          <w:rFonts w:ascii="Tahoma" w:hAnsi="Tahoma" w:cs="Tahoma"/>
          <w:kern w:val="0"/>
          <w:sz w:val="21"/>
          <w:szCs w:val="21"/>
          <w:lang w:val="it-IT"/>
        </w:rPr>
        <w:t xml:space="preserve"> del </w:t>
      </w:r>
      <w:r w:rsidRPr="00847E62">
        <w:rPr>
          <w:rFonts w:ascii="Tahoma" w:hAnsi="Tahoma" w:cs="Tahoma"/>
          <w:kern w:val="0"/>
          <w:sz w:val="21"/>
          <w:szCs w:val="21"/>
          <w:lang w:val="it-IT"/>
        </w:rPr>
        <w:t>PPC-L128T</w:t>
      </w:r>
      <w:r>
        <w:rPr>
          <w:rFonts w:ascii="Tahoma" w:hAnsi="Tahoma" w:cs="Tahoma"/>
          <w:kern w:val="0"/>
          <w:sz w:val="21"/>
          <w:szCs w:val="21"/>
          <w:lang w:val="it-IT"/>
        </w:rPr>
        <w:t xml:space="preserve"> sono elencati di seguito</w:t>
      </w:r>
      <w:r w:rsidRPr="00847E62">
        <w:rPr>
          <w:rFonts w:ascii="Tahoma" w:hAnsi="Tahoma" w:cs="Tahoma"/>
          <w:kern w:val="0"/>
          <w:sz w:val="21"/>
          <w:szCs w:val="21"/>
          <w:lang w:val="it-IT"/>
        </w:rPr>
        <w:t>:</w:t>
      </w:r>
    </w:p>
    <w:p w:rsidR="006D1DF6" w:rsidRPr="00E473B9" w:rsidRDefault="006D1DF6" w:rsidP="005024E5">
      <w:pPr>
        <w:pStyle w:val="ListParagraph"/>
        <w:numPr>
          <w:ilvl w:val="0"/>
          <w:numId w:val="9"/>
        </w:numPr>
        <w:ind w:leftChars="0"/>
        <w:jc w:val="both"/>
        <w:rPr>
          <w:rFonts w:ascii="Tahoma" w:hAnsi="Tahoma" w:cs="Tahoma"/>
          <w:b/>
          <w:kern w:val="0"/>
          <w:sz w:val="21"/>
          <w:szCs w:val="21"/>
          <w:lang w:val="it-IT"/>
        </w:rPr>
      </w:pPr>
      <w:r w:rsidRPr="00E473B9">
        <w:rPr>
          <w:rFonts w:ascii="Tahoma" w:hAnsi="Tahoma" w:cs="Tahoma"/>
          <w:b/>
          <w:kern w:val="0"/>
          <w:sz w:val="21"/>
          <w:szCs w:val="21"/>
          <w:lang w:val="it-IT"/>
        </w:rPr>
        <w:t xml:space="preserve">Supporta </w:t>
      </w:r>
      <w:proofErr w:type="spellStart"/>
      <w:r w:rsidRPr="00E473B9">
        <w:rPr>
          <w:rFonts w:ascii="Tahoma" w:hAnsi="Tahoma" w:cs="Tahoma"/>
          <w:b/>
          <w:kern w:val="0"/>
          <w:sz w:val="21"/>
          <w:szCs w:val="21"/>
          <w:lang w:val="it-IT"/>
        </w:rPr>
        <w:t>Win</w:t>
      </w:r>
      <w:proofErr w:type="spellEnd"/>
      <w:r w:rsidRPr="00E473B9">
        <w:rPr>
          <w:rFonts w:ascii="Tahoma" w:hAnsi="Tahoma" w:cs="Tahoma"/>
          <w:b/>
          <w:kern w:val="0"/>
          <w:sz w:val="21"/>
          <w:szCs w:val="21"/>
          <w:lang w:val="it-IT"/>
        </w:rPr>
        <w:t xml:space="preserve"> CE 6.0 </w:t>
      </w:r>
      <w:r w:rsidRPr="00E473B9">
        <w:rPr>
          <w:rFonts w:ascii="Tahoma" w:hAnsi="Tahoma" w:cs="Tahoma"/>
          <w:kern w:val="0"/>
          <w:sz w:val="21"/>
          <w:szCs w:val="21"/>
          <w:lang w:val="it-IT"/>
        </w:rPr>
        <w:t>–</w:t>
      </w:r>
      <w:r w:rsidRPr="00E473B9">
        <w:rPr>
          <w:rFonts w:ascii="Tahoma" w:hAnsi="Tahoma" w:cs="Tahoma"/>
          <w:sz w:val="21"/>
          <w:szCs w:val="21"/>
          <w:lang w:val="it-IT"/>
        </w:rPr>
        <w:t xml:space="preserve"> Un sistema più compatto </w:t>
      </w:r>
      <w:r>
        <w:rPr>
          <w:rFonts w:ascii="Tahoma" w:hAnsi="Tahoma" w:cs="Tahoma"/>
          <w:sz w:val="21"/>
          <w:szCs w:val="21"/>
          <w:lang w:val="it-IT"/>
        </w:rPr>
        <w:t xml:space="preserve">consente </w:t>
      </w:r>
      <w:r w:rsidRPr="00E473B9">
        <w:rPr>
          <w:rFonts w:ascii="Tahoma" w:hAnsi="Tahoma" w:cs="Tahoma"/>
          <w:sz w:val="21"/>
          <w:szCs w:val="21"/>
          <w:lang w:val="it-IT"/>
        </w:rPr>
        <w:t>una migliore produttività.</w:t>
      </w:r>
    </w:p>
    <w:p w:rsidR="006D1DF6" w:rsidRPr="001F3E57" w:rsidRDefault="006D1DF6" w:rsidP="005024E5">
      <w:pPr>
        <w:pStyle w:val="ListParagraph"/>
        <w:numPr>
          <w:ilvl w:val="0"/>
          <w:numId w:val="9"/>
        </w:numPr>
        <w:ind w:leftChars="0"/>
        <w:jc w:val="both"/>
        <w:rPr>
          <w:rFonts w:ascii="Tahoma" w:hAnsi="Tahoma" w:cs="Tahoma"/>
          <w:b/>
          <w:kern w:val="0"/>
          <w:sz w:val="21"/>
          <w:szCs w:val="21"/>
          <w:lang w:val="it-IT"/>
        </w:rPr>
      </w:pPr>
      <w:proofErr w:type="gramStart"/>
      <w:r w:rsidRPr="001F3E57">
        <w:rPr>
          <w:rFonts w:ascii="Tahoma" w:hAnsi="Tahoma" w:cs="Tahoma"/>
          <w:b/>
          <w:sz w:val="21"/>
          <w:szCs w:val="21"/>
          <w:lang w:val="it-IT"/>
        </w:rPr>
        <w:t xml:space="preserve">LCD ad Alta </w:t>
      </w:r>
      <w:proofErr w:type="spellStart"/>
      <w:r w:rsidRPr="001F3E57">
        <w:rPr>
          <w:rFonts w:ascii="Tahoma" w:hAnsi="Tahoma" w:cs="Tahoma"/>
          <w:b/>
          <w:sz w:val="21"/>
          <w:szCs w:val="21"/>
          <w:lang w:val="it-IT"/>
        </w:rPr>
        <w:t>Luminosità</w:t>
      </w:r>
      <w:r w:rsidRPr="001F3E57">
        <w:rPr>
          <w:rFonts w:ascii="Tahoma" w:hAnsi="Tahoma" w:cs="Tahoma"/>
          <w:sz w:val="21"/>
          <w:szCs w:val="21"/>
          <w:lang w:val="it-IT"/>
        </w:rPr>
        <w:t>–</w:t>
      </w:r>
      <w:proofErr w:type="spellEnd"/>
      <w:r w:rsidRPr="001F3E57">
        <w:rPr>
          <w:rFonts w:ascii="Tahoma" w:hAnsi="Tahoma" w:cs="Tahoma"/>
          <w:sz w:val="21"/>
          <w:szCs w:val="21"/>
          <w:lang w:val="it-IT"/>
        </w:rPr>
        <w:t xml:space="preserve"> </w:t>
      </w:r>
      <w:r>
        <w:rPr>
          <w:rFonts w:ascii="Tahoma" w:hAnsi="Tahoma" w:cs="Tahoma"/>
          <w:sz w:val="21"/>
          <w:szCs w:val="21"/>
          <w:lang w:val="it-IT"/>
        </w:rPr>
        <w:t xml:space="preserve">Luminosità potenziata a </w:t>
      </w:r>
      <w:r w:rsidRPr="001F3E57">
        <w:rPr>
          <w:rFonts w:ascii="Tahoma" w:hAnsi="Tahoma" w:cs="Tahoma"/>
          <w:sz w:val="21"/>
          <w:szCs w:val="21"/>
          <w:lang w:val="it-IT"/>
        </w:rPr>
        <w:t>600 cd/m</w:t>
      </w:r>
      <w:r w:rsidRPr="001F3E57">
        <w:rPr>
          <w:rFonts w:ascii="Tahoma" w:hAnsi="Tahoma" w:cs="Tahoma"/>
          <w:sz w:val="21"/>
          <w:szCs w:val="21"/>
          <w:vertAlign w:val="superscript"/>
          <w:lang w:val="it-IT"/>
        </w:rPr>
        <w:t>2</w:t>
      </w:r>
      <w:r w:rsidRPr="001F3E57">
        <w:rPr>
          <w:rFonts w:ascii="Tahoma" w:hAnsi="Tahoma" w:cs="Tahoma"/>
          <w:sz w:val="21"/>
          <w:szCs w:val="21"/>
          <w:lang w:val="it-IT"/>
        </w:rPr>
        <w:t>, con supporto totale per applicazioni semi-outdoor.</w:t>
      </w:r>
      <w:proofErr w:type="gramEnd"/>
    </w:p>
    <w:p w:rsidR="006D1DF6" w:rsidRPr="007C0488" w:rsidRDefault="006D1DF6" w:rsidP="005024E5">
      <w:pPr>
        <w:pStyle w:val="ListParagraph"/>
        <w:numPr>
          <w:ilvl w:val="0"/>
          <w:numId w:val="9"/>
        </w:numPr>
        <w:ind w:leftChars="0"/>
        <w:jc w:val="both"/>
        <w:rPr>
          <w:rFonts w:ascii="Tahoma" w:hAnsi="Tahoma" w:cs="Tahoma"/>
          <w:b/>
          <w:kern w:val="0"/>
          <w:sz w:val="21"/>
          <w:szCs w:val="21"/>
          <w:lang w:val="it-IT"/>
        </w:rPr>
      </w:pPr>
      <w:r w:rsidRPr="007C0488">
        <w:rPr>
          <w:rFonts w:ascii="Tahoma" w:hAnsi="Tahoma" w:cs="Tahoma"/>
          <w:b/>
          <w:kern w:val="0"/>
          <w:sz w:val="21"/>
          <w:szCs w:val="21"/>
          <w:lang w:val="it-IT"/>
        </w:rPr>
        <w:t xml:space="preserve">Display </w:t>
      </w:r>
      <w:proofErr w:type="gramStart"/>
      <w:r w:rsidRPr="007C0488">
        <w:rPr>
          <w:rFonts w:ascii="Tahoma" w:hAnsi="Tahoma" w:cs="Tahoma"/>
          <w:b/>
          <w:kern w:val="0"/>
          <w:sz w:val="21"/>
          <w:szCs w:val="21"/>
          <w:lang w:val="it-IT"/>
        </w:rPr>
        <w:t>Anti-Corrosione-</w:t>
      </w:r>
      <w:proofErr w:type="gramEnd"/>
      <w:r w:rsidRPr="007C0488">
        <w:rPr>
          <w:rFonts w:ascii="Tahoma" w:hAnsi="Tahoma" w:cs="Tahoma"/>
          <w:kern w:val="0"/>
          <w:sz w:val="21"/>
          <w:szCs w:val="21"/>
          <w:lang w:val="it-IT"/>
        </w:rPr>
        <w:t xml:space="preserve"> Il </w:t>
      </w:r>
      <w:r>
        <w:rPr>
          <w:rFonts w:ascii="Tahoma" w:hAnsi="Tahoma" w:cs="Tahoma"/>
          <w:kern w:val="0"/>
          <w:sz w:val="21"/>
          <w:szCs w:val="21"/>
          <w:lang w:val="it-IT"/>
        </w:rPr>
        <w:t>si</w:t>
      </w:r>
      <w:r w:rsidRPr="007C0488">
        <w:rPr>
          <w:rFonts w:ascii="Tahoma" w:hAnsi="Tahoma" w:cs="Tahoma"/>
          <w:kern w:val="0"/>
          <w:sz w:val="21"/>
          <w:szCs w:val="21"/>
          <w:lang w:val="it-IT"/>
        </w:rPr>
        <w:t>stema può essere utilizzato anche in ambienti critici</w:t>
      </w:r>
      <w:r w:rsidRPr="007C0488">
        <w:rPr>
          <w:rFonts w:ascii="Tahoma" w:hAnsi="Tahoma" w:cs="Tahoma"/>
          <w:color w:val="000000"/>
          <w:sz w:val="21"/>
          <w:szCs w:val="21"/>
          <w:lang w:val="it-IT"/>
        </w:rPr>
        <w:t>.</w:t>
      </w:r>
    </w:p>
    <w:p w:rsidR="006D1DF6" w:rsidRPr="00B609CB" w:rsidRDefault="006D1DF6" w:rsidP="005024E5">
      <w:pPr>
        <w:pStyle w:val="ListParagraph"/>
        <w:numPr>
          <w:ilvl w:val="0"/>
          <w:numId w:val="9"/>
        </w:numPr>
        <w:ind w:leftChars="0"/>
        <w:jc w:val="both"/>
        <w:rPr>
          <w:rFonts w:ascii="Tahoma" w:hAnsi="Tahoma" w:cs="Tahoma"/>
          <w:b/>
          <w:kern w:val="0"/>
          <w:sz w:val="21"/>
          <w:szCs w:val="21"/>
          <w:lang w:val="it-IT"/>
        </w:rPr>
      </w:pPr>
      <w:r w:rsidRPr="00B609CB">
        <w:rPr>
          <w:rFonts w:ascii="Tahoma" w:hAnsi="Tahoma" w:cs="Tahoma"/>
          <w:b/>
          <w:kern w:val="0"/>
          <w:sz w:val="21"/>
          <w:szCs w:val="21"/>
          <w:lang w:val="it-IT"/>
        </w:rPr>
        <w:t xml:space="preserve">Prezzo Più Competitivo – </w:t>
      </w:r>
      <w:r w:rsidRPr="00B609CB">
        <w:rPr>
          <w:rFonts w:ascii="Tahoma" w:hAnsi="Tahoma" w:cs="Tahoma"/>
          <w:kern w:val="0"/>
          <w:sz w:val="21"/>
          <w:szCs w:val="21"/>
          <w:lang w:val="it-IT"/>
        </w:rPr>
        <w:t xml:space="preserve">Il prezzo al dettaglio è stato abbassato per incoraggiare i clienti a provare </w:t>
      </w:r>
      <w:r>
        <w:rPr>
          <w:rFonts w:ascii="Tahoma" w:hAnsi="Tahoma" w:cs="Tahoma"/>
          <w:kern w:val="0"/>
          <w:sz w:val="21"/>
          <w:szCs w:val="21"/>
          <w:lang w:val="it-IT"/>
        </w:rPr>
        <w:t>il nuovissimo e p</w:t>
      </w:r>
      <w:r w:rsidR="000E663F">
        <w:rPr>
          <w:rFonts w:ascii="Tahoma" w:hAnsi="Tahoma" w:cs="Tahoma"/>
          <w:kern w:val="0"/>
          <w:sz w:val="21"/>
          <w:szCs w:val="21"/>
          <w:lang w:val="it-IT"/>
        </w:rPr>
        <w:t>erformante</w:t>
      </w:r>
      <w:r>
        <w:rPr>
          <w:rFonts w:ascii="Tahoma" w:hAnsi="Tahoma" w:cs="Tahoma"/>
          <w:kern w:val="0"/>
          <w:sz w:val="21"/>
          <w:szCs w:val="21"/>
          <w:lang w:val="it-IT"/>
        </w:rPr>
        <w:t xml:space="preserve"> </w:t>
      </w:r>
      <w:proofErr w:type="spellStart"/>
      <w:r>
        <w:rPr>
          <w:rFonts w:ascii="Tahoma" w:hAnsi="Tahoma" w:cs="Tahoma"/>
          <w:kern w:val="0"/>
          <w:sz w:val="21"/>
          <w:szCs w:val="21"/>
          <w:lang w:val="it-IT"/>
        </w:rPr>
        <w:t>Panel</w:t>
      </w:r>
      <w:proofErr w:type="spellEnd"/>
      <w:r>
        <w:rPr>
          <w:rFonts w:ascii="Tahoma" w:hAnsi="Tahoma" w:cs="Tahoma"/>
          <w:kern w:val="0"/>
          <w:sz w:val="21"/>
          <w:szCs w:val="21"/>
          <w:lang w:val="it-IT"/>
        </w:rPr>
        <w:t xml:space="preserve"> PC </w:t>
      </w:r>
      <w:r w:rsidRPr="00B609CB">
        <w:rPr>
          <w:rFonts w:ascii="Tahoma" w:hAnsi="Tahoma" w:cs="Tahoma"/>
          <w:kern w:val="0"/>
          <w:sz w:val="21"/>
          <w:szCs w:val="21"/>
          <w:lang w:val="it-IT"/>
        </w:rPr>
        <w:t>PPC L128T.</w:t>
      </w:r>
    </w:p>
    <w:p w:rsidR="006D1DF6" w:rsidRDefault="00294F60" w:rsidP="005024E5">
      <w:pPr>
        <w:jc w:val="both"/>
        <w:rPr>
          <w:rFonts w:ascii="Tahoma" w:hAnsi="Tahoma" w:cs="Tahoma"/>
          <w:noProof/>
          <w:color w:val="000000"/>
          <w:sz w:val="21"/>
          <w:szCs w:val="21"/>
          <w:lang w:val="it-IT" w:eastAsia="it-IT"/>
        </w:rPr>
      </w:pPr>
      <w:r w:rsidRPr="00F40C78">
        <w:rPr>
          <w:rFonts w:ascii="Tahoma" w:hAnsi="Tahoma" w:cs="Tahoma"/>
          <w:noProof/>
          <w:color w:val="000000"/>
          <w:sz w:val="21"/>
          <w:szCs w:val="21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style="width:365.1pt;height:203.9pt;visibility:visible">
            <v:imagedata r:id="rId8" o:title="" croptop="6636f" cropbottom="7034f" cropleft="7929f" cropright="8813f"/>
          </v:shape>
        </w:pict>
      </w:r>
    </w:p>
    <w:p w:rsidR="006D1DF6" w:rsidRPr="00AF6E70" w:rsidRDefault="006D1DF6" w:rsidP="005024E5">
      <w:pPr>
        <w:jc w:val="both"/>
        <w:rPr>
          <w:rFonts w:ascii="Tahoma" w:hAnsi="Tahoma" w:cs="Tahoma"/>
          <w:color w:val="000000"/>
          <w:sz w:val="21"/>
          <w:szCs w:val="21"/>
        </w:rPr>
      </w:pPr>
    </w:p>
    <w:p w:rsidR="006D1DF6" w:rsidRPr="007E3E1A" w:rsidRDefault="006D1DF6" w:rsidP="005024E5">
      <w:pPr>
        <w:jc w:val="both"/>
        <w:rPr>
          <w:rFonts w:ascii="Tahoma" w:hAnsi="Tahoma" w:cs="Tahoma"/>
          <w:b/>
          <w:color w:val="000000"/>
          <w:sz w:val="21"/>
          <w:szCs w:val="21"/>
          <w:lang w:val="it-IT"/>
        </w:rPr>
      </w:pPr>
      <w:r w:rsidRPr="007E3E1A">
        <w:rPr>
          <w:rFonts w:ascii="Tahoma" w:hAnsi="Tahoma" w:cs="Tahoma"/>
          <w:b/>
          <w:color w:val="000000"/>
          <w:sz w:val="21"/>
          <w:szCs w:val="21"/>
          <w:lang w:val="it-IT"/>
        </w:rPr>
        <w:lastRenderedPageBreak/>
        <w:t xml:space="preserve">Il Nuovo PPC-L61T </w:t>
      </w:r>
      <w:r w:rsidR="00C72A27">
        <w:rPr>
          <w:rFonts w:ascii="Tahoma" w:hAnsi="Tahoma" w:cs="Tahoma"/>
          <w:b/>
          <w:color w:val="000000"/>
          <w:sz w:val="21"/>
          <w:szCs w:val="21"/>
          <w:lang w:val="it-IT"/>
        </w:rPr>
        <w:t>r</w:t>
      </w:r>
      <w:r>
        <w:rPr>
          <w:rFonts w:ascii="Tahoma" w:hAnsi="Tahoma" w:cs="Tahoma"/>
          <w:b/>
          <w:color w:val="000000"/>
          <w:sz w:val="21"/>
          <w:szCs w:val="21"/>
          <w:lang w:val="it-IT"/>
        </w:rPr>
        <w:t xml:space="preserve">iduce il </w:t>
      </w:r>
      <w:r w:rsidR="00C72A27">
        <w:rPr>
          <w:rFonts w:ascii="Tahoma" w:hAnsi="Tahoma" w:cs="Tahoma"/>
          <w:b/>
          <w:color w:val="000000"/>
          <w:sz w:val="21"/>
          <w:szCs w:val="21"/>
          <w:lang w:val="it-IT"/>
        </w:rPr>
        <w:t>c</w:t>
      </w:r>
      <w:r>
        <w:rPr>
          <w:rFonts w:ascii="Tahoma" w:hAnsi="Tahoma" w:cs="Tahoma"/>
          <w:b/>
          <w:color w:val="000000"/>
          <w:sz w:val="21"/>
          <w:szCs w:val="21"/>
          <w:lang w:val="it-IT"/>
        </w:rPr>
        <w:t>onsumo d’</w:t>
      </w:r>
      <w:r w:rsidR="00C72A27">
        <w:rPr>
          <w:rFonts w:ascii="Tahoma" w:hAnsi="Tahoma" w:cs="Tahoma"/>
          <w:b/>
          <w:color w:val="000000"/>
          <w:sz w:val="21"/>
          <w:szCs w:val="21"/>
          <w:lang w:val="it-IT"/>
        </w:rPr>
        <w:t>e</w:t>
      </w:r>
      <w:r>
        <w:rPr>
          <w:rFonts w:ascii="Tahoma" w:hAnsi="Tahoma" w:cs="Tahoma"/>
          <w:b/>
          <w:color w:val="000000"/>
          <w:sz w:val="21"/>
          <w:szCs w:val="21"/>
          <w:lang w:val="it-IT"/>
        </w:rPr>
        <w:t xml:space="preserve">nergia del </w:t>
      </w:r>
      <w:r w:rsidRPr="007E3E1A">
        <w:rPr>
          <w:rFonts w:ascii="Tahoma" w:hAnsi="Tahoma" w:cs="Tahoma"/>
          <w:b/>
          <w:color w:val="000000"/>
          <w:sz w:val="21"/>
          <w:szCs w:val="21"/>
          <w:lang w:val="it-IT"/>
        </w:rPr>
        <w:t>15%</w:t>
      </w:r>
    </w:p>
    <w:p w:rsidR="006D1DF6" w:rsidRPr="00663FB3" w:rsidRDefault="006D1DF6" w:rsidP="005024E5">
      <w:pPr>
        <w:spacing w:before="120" w:line="288" w:lineRule="auto"/>
        <w:jc w:val="both"/>
        <w:rPr>
          <w:rFonts w:ascii="Tahoma" w:hAnsi="Tahoma" w:cs="Tahoma"/>
          <w:sz w:val="21"/>
          <w:szCs w:val="21"/>
          <w:lang w:val="it-IT"/>
        </w:rPr>
      </w:pPr>
      <w:r w:rsidRPr="007C7CAC">
        <w:rPr>
          <w:rFonts w:ascii="Tahoma" w:hAnsi="Tahoma" w:cs="Tahoma"/>
          <w:sz w:val="21"/>
          <w:szCs w:val="21"/>
          <w:lang w:val="it-IT"/>
        </w:rPr>
        <w:t>Il nuovo modello PPC-</w:t>
      </w:r>
      <w:r w:rsidRPr="007C7CAC">
        <w:rPr>
          <w:rFonts w:ascii="Tahoma" w:hAnsi="Tahoma" w:cs="Tahoma"/>
          <w:kern w:val="0"/>
          <w:sz w:val="21"/>
          <w:szCs w:val="21"/>
          <w:lang w:val="it-IT"/>
        </w:rPr>
        <w:t xml:space="preserve">L61T (R71) </w:t>
      </w:r>
      <w:r>
        <w:rPr>
          <w:rFonts w:ascii="Tahoma" w:hAnsi="Tahoma" w:cs="Tahoma"/>
          <w:sz w:val="21"/>
          <w:szCs w:val="21"/>
          <w:lang w:val="it-IT"/>
        </w:rPr>
        <w:t>consuma</w:t>
      </w:r>
      <w:r w:rsidRPr="007C7CAC">
        <w:rPr>
          <w:rFonts w:ascii="Tahoma" w:hAnsi="Tahoma" w:cs="Tahoma"/>
          <w:sz w:val="21"/>
          <w:szCs w:val="21"/>
          <w:lang w:val="it-IT"/>
        </w:rPr>
        <w:t xml:space="preserve"> molta energia in meno. </w:t>
      </w:r>
      <w:r w:rsidRPr="003E2430">
        <w:rPr>
          <w:rFonts w:ascii="Tahoma" w:hAnsi="Tahoma" w:cs="Tahoma"/>
          <w:sz w:val="21"/>
          <w:szCs w:val="21"/>
          <w:lang w:val="it-IT"/>
        </w:rPr>
        <w:t xml:space="preserve">Ricorrendo a un nuovo pannello LCD, e utilizzando la speciale tecnologia </w:t>
      </w:r>
      <w:proofErr w:type="spellStart"/>
      <w:r w:rsidRPr="003E2430">
        <w:rPr>
          <w:rFonts w:ascii="Tahoma" w:hAnsi="Tahoma" w:cs="Tahoma"/>
          <w:sz w:val="21"/>
          <w:szCs w:val="21"/>
          <w:lang w:val="it-IT"/>
        </w:rPr>
        <w:t>Advantech</w:t>
      </w:r>
      <w:proofErr w:type="spellEnd"/>
      <w:r w:rsidRPr="003E2430">
        <w:rPr>
          <w:rFonts w:ascii="Tahoma" w:hAnsi="Tahoma" w:cs="Tahoma"/>
          <w:sz w:val="21"/>
          <w:szCs w:val="21"/>
          <w:lang w:val="it-IT"/>
        </w:rPr>
        <w:t xml:space="preserve"> per ottimizzare il sistema, il PPC-L61T </w:t>
      </w:r>
      <w:r>
        <w:rPr>
          <w:rFonts w:ascii="Tahoma" w:hAnsi="Tahoma" w:cs="Tahoma"/>
          <w:sz w:val="21"/>
          <w:szCs w:val="21"/>
          <w:lang w:val="it-IT"/>
        </w:rPr>
        <w:t xml:space="preserve">ottiene una riduzione fino al </w:t>
      </w:r>
      <w:r w:rsidRPr="003E2430">
        <w:rPr>
          <w:rFonts w:ascii="Tahoma" w:hAnsi="Tahoma" w:cs="Tahoma"/>
          <w:sz w:val="21"/>
          <w:szCs w:val="21"/>
          <w:lang w:val="it-IT"/>
        </w:rPr>
        <w:t xml:space="preserve">15% </w:t>
      </w:r>
      <w:r>
        <w:rPr>
          <w:rFonts w:ascii="Tahoma" w:hAnsi="Tahoma" w:cs="Tahoma"/>
          <w:sz w:val="21"/>
          <w:szCs w:val="21"/>
          <w:lang w:val="it-IT"/>
        </w:rPr>
        <w:t>nel consumo d’energia rispetto al modello precedente</w:t>
      </w:r>
      <w:r w:rsidR="00590415">
        <w:rPr>
          <w:rFonts w:ascii="Tahoma" w:hAnsi="Tahoma" w:cs="Tahoma"/>
          <w:sz w:val="21"/>
          <w:szCs w:val="21"/>
          <w:lang w:val="it-IT"/>
        </w:rPr>
        <w:t>.</w:t>
      </w:r>
      <w:r w:rsidRPr="003E2430">
        <w:rPr>
          <w:rFonts w:ascii="Tahoma" w:hAnsi="Tahoma" w:cs="Tahoma"/>
          <w:sz w:val="21"/>
          <w:szCs w:val="21"/>
          <w:lang w:val="it-IT"/>
        </w:rPr>
        <w:t xml:space="preserve"> </w:t>
      </w:r>
      <w:r w:rsidRPr="00105912">
        <w:rPr>
          <w:rFonts w:ascii="Tahoma" w:hAnsi="Tahoma" w:cs="Tahoma"/>
          <w:sz w:val="21"/>
          <w:szCs w:val="21"/>
          <w:lang w:val="it-IT"/>
        </w:rPr>
        <w:t>La luminanza è stata aumentata da 400 cd/m</w:t>
      </w:r>
      <w:r w:rsidRPr="00105912">
        <w:rPr>
          <w:rFonts w:ascii="Tahoma" w:hAnsi="Tahoma" w:cs="Tahoma"/>
          <w:sz w:val="21"/>
          <w:szCs w:val="21"/>
          <w:vertAlign w:val="superscript"/>
          <w:lang w:val="it-IT"/>
        </w:rPr>
        <w:t xml:space="preserve">2 </w:t>
      </w:r>
      <w:r w:rsidRPr="00105912">
        <w:rPr>
          <w:rFonts w:ascii="Tahoma" w:hAnsi="Tahoma" w:cs="Tahoma"/>
          <w:sz w:val="21"/>
          <w:szCs w:val="21"/>
          <w:lang w:val="it-IT"/>
        </w:rPr>
        <w:t>a 700 cd/m</w:t>
      </w:r>
      <w:r w:rsidRPr="00105912">
        <w:rPr>
          <w:rFonts w:ascii="Tahoma" w:hAnsi="Tahoma" w:cs="Tahoma"/>
          <w:sz w:val="21"/>
          <w:szCs w:val="21"/>
          <w:vertAlign w:val="superscript"/>
          <w:lang w:val="it-IT"/>
        </w:rPr>
        <w:t>2</w:t>
      </w:r>
      <w:r w:rsidRPr="00105912">
        <w:rPr>
          <w:rFonts w:ascii="Tahoma" w:hAnsi="Tahoma" w:cs="Tahoma"/>
          <w:sz w:val="21"/>
          <w:szCs w:val="21"/>
          <w:lang w:val="it-IT"/>
        </w:rPr>
        <w:t xml:space="preserve"> e il </w:t>
      </w:r>
      <w:proofErr w:type="spellStart"/>
      <w:r w:rsidRPr="00105912">
        <w:rPr>
          <w:rFonts w:ascii="Tahoma" w:hAnsi="Tahoma" w:cs="Tahoma"/>
          <w:sz w:val="21"/>
          <w:szCs w:val="21"/>
          <w:lang w:val="it-IT"/>
        </w:rPr>
        <w:t>range</w:t>
      </w:r>
      <w:proofErr w:type="spellEnd"/>
      <w:r w:rsidRPr="00105912">
        <w:rPr>
          <w:rFonts w:ascii="Tahoma" w:hAnsi="Tahoma" w:cs="Tahoma"/>
          <w:sz w:val="21"/>
          <w:szCs w:val="21"/>
          <w:lang w:val="it-IT"/>
        </w:rPr>
        <w:t xml:space="preserve"> della </w:t>
      </w:r>
      <w:r>
        <w:rPr>
          <w:rFonts w:ascii="Tahoma" w:hAnsi="Tahoma" w:cs="Tahoma"/>
          <w:sz w:val="21"/>
          <w:szCs w:val="21"/>
          <w:lang w:val="it-IT"/>
        </w:rPr>
        <w:t>temperatura</w:t>
      </w:r>
      <w:r w:rsidRPr="00105912">
        <w:rPr>
          <w:rFonts w:ascii="Tahoma" w:hAnsi="Tahoma" w:cs="Tahoma"/>
          <w:sz w:val="21"/>
          <w:szCs w:val="21"/>
          <w:lang w:val="it-IT"/>
        </w:rPr>
        <w:t xml:space="preserve"> </w:t>
      </w:r>
      <w:r>
        <w:rPr>
          <w:rFonts w:ascii="Tahoma" w:hAnsi="Tahoma" w:cs="Tahoma"/>
          <w:sz w:val="21"/>
          <w:szCs w:val="21"/>
          <w:lang w:val="it-IT"/>
        </w:rPr>
        <w:t>operativa</w:t>
      </w:r>
      <w:r w:rsidRPr="00105912">
        <w:rPr>
          <w:rFonts w:ascii="Tahoma" w:hAnsi="Tahoma" w:cs="Tahoma"/>
          <w:sz w:val="21"/>
          <w:szCs w:val="21"/>
          <w:lang w:val="it-IT"/>
        </w:rPr>
        <w:t xml:space="preserve"> è stato esteso da -30</w:t>
      </w:r>
      <w:r w:rsidRPr="00105912">
        <w:rPr>
          <w:rFonts w:ascii="PMingLiU" w:hAnsi="PMingLiU" w:cs="Tahoma" w:hint="eastAsia"/>
          <w:sz w:val="21"/>
          <w:szCs w:val="21"/>
          <w:lang w:val="it-IT"/>
        </w:rPr>
        <w:t>°</w:t>
      </w:r>
      <w:r w:rsidRPr="00105912">
        <w:rPr>
          <w:rFonts w:ascii="Tahoma" w:hAnsi="Tahoma" w:cs="Tahoma"/>
          <w:sz w:val="21"/>
          <w:szCs w:val="21"/>
          <w:lang w:val="it-IT"/>
        </w:rPr>
        <w:t xml:space="preserve"> a 85</w:t>
      </w:r>
      <w:r w:rsidRPr="00105912">
        <w:rPr>
          <w:rFonts w:ascii="PMingLiU" w:hAnsi="PMingLiU" w:cs="Tahoma" w:hint="eastAsia"/>
          <w:sz w:val="21"/>
          <w:szCs w:val="21"/>
          <w:lang w:val="it-IT"/>
        </w:rPr>
        <w:t>°</w:t>
      </w:r>
      <w:r w:rsidRPr="00105912">
        <w:rPr>
          <w:rFonts w:ascii="PMingLiU" w:hAnsi="PMingLiU" w:cs="Tahoma"/>
          <w:sz w:val="21"/>
          <w:szCs w:val="21"/>
          <w:lang w:val="it-IT"/>
        </w:rPr>
        <w:t xml:space="preserve"> </w:t>
      </w:r>
      <w:r w:rsidRPr="00105912">
        <w:rPr>
          <w:rFonts w:ascii="Tahoma" w:hAnsi="Tahoma" w:cs="Tahoma"/>
          <w:sz w:val="21"/>
          <w:szCs w:val="21"/>
          <w:lang w:val="it-IT"/>
        </w:rPr>
        <w:t xml:space="preserve">C. Questi cambiamenti consentono agli utenti di far funzionare </w:t>
      </w:r>
      <w:r>
        <w:rPr>
          <w:rFonts w:ascii="Tahoma" w:hAnsi="Tahoma" w:cs="Tahoma"/>
          <w:sz w:val="21"/>
          <w:szCs w:val="21"/>
          <w:lang w:val="it-IT"/>
        </w:rPr>
        <w:t xml:space="preserve">il </w:t>
      </w:r>
      <w:r w:rsidRPr="00105912">
        <w:rPr>
          <w:rFonts w:ascii="Tahoma" w:hAnsi="Tahoma" w:cs="Tahoma"/>
          <w:sz w:val="21"/>
          <w:szCs w:val="21"/>
          <w:lang w:val="it-IT"/>
        </w:rPr>
        <w:t xml:space="preserve">PPC-L61T in </w:t>
      </w:r>
      <w:r>
        <w:rPr>
          <w:rFonts w:ascii="Tahoma" w:hAnsi="Tahoma" w:cs="Tahoma"/>
          <w:sz w:val="21"/>
          <w:szCs w:val="21"/>
          <w:lang w:val="it-IT"/>
        </w:rPr>
        <w:t>una gamma più ampia di ambienti di lavoro: all’aperto</w:t>
      </w:r>
      <w:r w:rsidRPr="00105912">
        <w:rPr>
          <w:rFonts w:ascii="Tahoma" w:hAnsi="Tahoma" w:cs="Tahoma"/>
          <w:sz w:val="21"/>
          <w:szCs w:val="21"/>
          <w:lang w:val="it-IT"/>
        </w:rPr>
        <w:t xml:space="preserve">, </w:t>
      </w:r>
      <w:r>
        <w:rPr>
          <w:rFonts w:ascii="Tahoma" w:hAnsi="Tahoma" w:cs="Tahoma"/>
          <w:sz w:val="21"/>
          <w:szCs w:val="21"/>
          <w:lang w:val="it-IT"/>
        </w:rPr>
        <w:t xml:space="preserve">in magazzini refrigerati, e </w:t>
      </w:r>
      <w:r w:rsidR="0048704E">
        <w:rPr>
          <w:rFonts w:ascii="Tahoma" w:hAnsi="Tahoma" w:cs="Tahoma"/>
          <w:sz w:val="21"/>
          <w:szCs w:val="21"/>
          <w:lang w:val="it-IT"/>
        </w:rPr>
        <w:t>molti altri</w:t>
      </w:r>
      <w:r w:rsidRPr="00105912">
        <w:rPr>
          <w:rFonts w:ascii="Tahoma" w:hAnsi="Tahoma" w:cs="Tahoma"/>
          <w:sz w:val="21"/>
          <w:szCs w:val="21"/>
          <w:lang w:val="it-IT"/>
        </w:rPr>
        <w:t xml:space="preserve">. </w:t>
      </w:r>
      <w:proofErr w:type="spellStart"/>
      <w:r w:rsidRPr="00663FB3">
        <w:rPr>
          <w:rFonts w:ascii="Tahoma" w:hAnsi="Tahoma" w:cs="Tahoma"/>
          <w:sz w:val="21"/>
          <w:szCs w:val="21"/>
          <w:lang w:val="it-IT"/>
        </w:rPr>
        <w:t>Advantech</w:t>
      </w:r>
      <w:proofErr w:type="spellEnd"/>
      <w:r w:rsidRPr="00663FB3">
        <w:rPr>
          <w:rFonts w:ascii="Tahoma" w:hAnsi="Tahoma" w:cs="Tahoma"/>
          <w:sz w:val="21"/>
          <w:szCs w:val="21"/>
          <w:lang w:val="it-IT"/>
        </w:rPr>
        <w:t xml:space="preserve"> proseguirà con i suoi sforzi per la conservazione energetica e il suo impegno per aiutare aziende </w:t>
      </w:r>
      <w:proofErr w:type="gramStart"/>
      <w:r w:rsidRPr="00663FB3">
        <w:rPr>
          <w:rFonts w:ascii="Tahoma" w:hAnsi="Tahoma" w:cs="Tahoma"/>
          <w:sz w:val="21"/>
          <w:szCs w:val="21"/>
          <w:lang w:val="it-IT"/>
        </w:rPr>
        <w:t>ed</w:t>
      </w:r>
      <w:proofErr w:type="gramEnd"/>
      <w:r w:rsidRPr="00663FB3">
        <w:rPr>
          <w:rFonts w:ascii="Tahoma" w:hAnsi="Tahoma" w:cs="Tahoma"/>
          <w:sz w:val="21"/>
          <w:szCs w:val="21"/>
          <w:lang w:val="it-IT"/>
        </w:rPr>
        <w:t xml:space="preserve"> organizzazioni a migliorare la loro produttività. </w:t>
      </w:r>
    </w:p>
    <w:p w:rsidR="006D1DF6" w:rsidRDefault="00294F60" w:rsidP="005024E5">
      <w:pPr>
        <w:jc w:val="both"/>
        <w:rPr>
          <w:rFonts w:ascii="Tahoma" w:hAnsi="Tahoma" w:cs="Tahoma"/>
          <w:sz w:val="21"/>
          <w:szCs w:val="21"/>
        </w:rPr>
      </w:pPr>
      <w:r w:rsidRPr="00F40C78">
        <w:rPr>
          <w:noProof/>
          <w:lang w:val="it-IT" w:eastAsia="it-IT"/>
        </w:rPr>
        <w:pict>
          <v:shape id="圖片 7" o:spid="_x0000_i1026" type="#_x0000_t75" style="width:395.7pt;height:187.95pt;visibility:visible">
            <v:imagedata r:id="rId9" o:title="" croptop="12102f" cropbottom="17585f" cropleft="8223f" cropright="8247f"/>
          </v:shape>
        </w:pict>
      </w:r>
    </w:p>
    <w:p w:rsidR="006D1DF6" w:rsidRDefault="006D1DF6" w:rsidP="005024E5">
      <w:pPr>
        <w:jc w:val="both"/>
        <w:rPr>
          <w:rFonts w:ascii="Tahoma" w:hAnsi="Tahoma" w:cs="Tahoma"/>
          <w:sz w:val="21"/>
          <w:szCs w:val="21"/>
        </w:rPr>
      </w:pPr>
    </w:p>
    <w:p w:rsidR="006D1DF6" w:rsidRDefault="006D1DF6" w:rsidP="005024E5">
      <w:pPr>
        <w:pStyle w:val="pr-body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  <w:r w:rsidRPr="00C55109">
        <w:rPr>
          <w:rFonts w:ascii="Arial" w:hAnsi="Arial" w:cs="Arial"/>
          <w:b/>
          <w:i/>
          <w:sz w:val="20"/>
          <w:szCs w:val="20"/>
          <w:lang w:val="it-IT"/>
        </w:rPr>
        <w:t> </w:t>
      </w:r>
      <w:r w:rsidR="00271191">
        <w:rPr>
          <w:rFonts w:ascii="Arial" w:hAnsi="Arial" w:cs="Arial"/>
          <w:sz w:val="20"/>
          <w:szCs w:val="20"/>
          <w:lang w:val="it-IT"/>
        </w:rPr>
        <w:t xml:space="preserve">I nuovi PPC-L128T e PPC-L61T sono </w:t>
      </w:r>
      <w:proofErr w:type="spellStart"/>
      <w:r w:rsidR="00271191">
        <w:rPr>
          <w:rFonts w:ascii="Arial" w:hAnsi="Arial" w:cs="Arial"/>
          <w:sz w:val="20"/>
          <w:szCs w:val="20"/>
          <w:lang w:val="it-IT"/>
        </w:rPr>
        <w:t>gia’</w:t>
      </w:r>
      <w:proofErr w:type="spellEnd"/>
      <w:r w:rsidR="00271191">
        <w:rPr>
          <w:rFonts w:ascii="Arial" w:hAnsi="Arial" w:cs="Arial"/>
          <w:sz w:val="20"/>
          <w:szCs w:val="20"/>
          <w:lang w:val="it-IT"/>
        </w:rPr>
        <w:t xml:space="preserve"> disponibili. Per maggiori informazioni sui prodotti, </w:t>
      </w:r>
      <w:proofErr w:type="gramStart"/>
      <w:r w:rsidR="00271191">
        <w:rPr>
          <w:rFonts w:ascii="Arial" w:hAnsi="Arial" w:cs="Arial"/>
          <w:sz w:val="20"/>
          <w:szCs w:val="20"/>
          <w:lang w:val="it-IT"/>
        </w:rPr>
        <w:t>contattate</w:t>
      </w:r>
      <w:proofErr w:type="gramEnd"/>
      <w:r w:rsidR="00271191">
        <w:rPr>
          <w:rFonts w:ascii="Arial" w:hAnsi="Arial" w:cs="Arial"/>
          <w:sz w:val="20"/>
          <w:szCs w:val="20"/>
          <w:lang w:val="it-IT"/>
        </w:rPr>
        <w:t xml:space="preserve">     gli uffici </w:t>
      </w:r>
      <w:proofErr w:type="spellStart"/>
      <w:r w:rsidR="00271191">
        <w:rPr>
          <w:rFonts w:ascii="Arial" w:hAnsi="Arial" w:cs="Arial"/>
          <w:sz w:val="20"/>
          <w:szCs w:val="20"/>
          <w:lang w:val="it-IT"/>
        </w:rPr>
        <w:t>Advantech</w:t>
      </w:r>
      <w:proofErr w:type="spellEnd"/>
      <w:r w:rsidR="00271191">
        <w:rPr>
          <w:rFonts w:ascii="Arial" w:hAnsi="Arial" w:cs="Arial"/>
          <w:sz w:val="20"/>
          <w:szCs w:val="20"/>
          <w:lang w:val="it-IT"/>
        </w:rPr>
        <w:t xml:space="preserve">, oppure visitate il sito web: </w:t>
      </w:r>
    </w:p>
    <w:p w:rsidR="00271191" w:rsidRPr="00C55109" w:rsidRDefault="00F40C78" w:rsidP="00271191">
      <w:pPr>
        <w:jc w:val="both"/>
        <w:rPr>
          <w:rFonts w:ascii="Tahoma" w:hAnsi="Tahoma" w:cs="Tahoma"/>
          <w:sz w:val="21"/>
          <w:szCs w:val="21"/>
          <w:lang w:val="it-IT"/>
        </w:rPr>
      </w:pPr>
      <w:hyperlink r:id="rId10" w:history="1">
        <w:r w:rsidR="00271191" w:rsidRPr="00C55109">
          <w:rPr>
            <w:rStyle w:val="Hyperlink"/>
            <w:rFonts w:ascii="Tahoma" w:hAnsi="Tahoma" w:cs="Tahoma"/>
            <w:sz w:val="18"/>
            <w:szCs w:val="18"/>
            <w:lang w:val="it-IT"/>
          </w:rPr>
          <w:t>www.advantech.com/applied-computing-systems/panel-pc</w:t>
        </w:r>
      </w:hyperlink>
    </w:p>
    <w:p w:rsidR="00271191" w:rsidRPr="00271191" w:rsidRDefault="00271191" w:rsidP="005024E5">
      <w:pPr>
        <w:pStyle w:val="pr-body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</w:p>
    <w:p w:rsidR="006D1DF6" w:rsidRDefault="00271191" w:rsidP="005024E5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sz w:val="21"/>
          <w:szCs w:val="21"/>
        </w:rPr>
      </w:pPr>
      <w:r w:rsidRPr="00271191">
        <w:rPr>
          <w:rFonts w:ascii="Arial" w:hAnsi="Arial" w:cs="Arial"/>
          <w:sz w:val="21"/>
          <w:szCs w:val="21"/>
          <w:lang w:val="it-IT"/>
        </w:rPr>
        <w:t xml:space="preserve">                                          </w:t>
      </w:r>
      <w:r w:rsidR="006D1DF6" w:rsidRPr="00D31694">
        <w:rPr>
          <w:rFonts w:ascii="Arial" w:hAnsi="Arial" w:cs="Arial"/>
          <w:sz w:val="21"/>
          <w:szCs w:val="21"/>
        </w:rPr>
        <w:t>###</w:t>
      </w:r>
    </w:p>
    <w:p w:rsidR="00271191" w:rsidRDefault="00271191" w:rsidP="005024E5">
      <w:pPr>
        <w:jc w:val="both"/>
        <w:rPr>
          <w:rFonts w:ascii="Tahoma" w:hAnsi="Tahoma" w:cs="Tahoma"/>
          <w:b/>
          <w:sz w:val="18"/>
          <w:szCs w:val="18"/>
        </w:rPr>
      </w:pPr>
    </w:p>
    <w:p w:rsidR="006D1DF6" w:rsidRPr="009E3E2B" w:rsidRDefault="006D1DF6" w:rsidP="005024E5">
      <w:pPr>
        <w:jc w:val="both"/>
        <w:rPr>
          <w:rFonts w:ascii="Tahoma" w:hAnsi="Tahoma" w:cs="Tahoma"/>
          <w:b/>
          <w:sz w:val="16"/>
          <w:szCs w:val="16"/>
        </w:rPr>
      </w:pPr>
      <w:r w:rsidRPr="009E3E2B">
        <w:rPr>
          <w:rFonts w:ascii="Tahoma" w:hAnsi="Tahoma" w:cs="Tahoma"/>
          <w:b/>
          <w:sz w:val="16"/>
          <w:szCs w:val="16"/>
        </w:rPr>
        <w:t xml:space="preserve">A </w:t>
      </w:r>
      <w:proofErr w:type="spellStart"/>
      <w:r w:rsidRPr="009E3E2B">
        <w:rPr>
          <w:rFonts w:ascii="Tahoma" w:hAnsi="Tahoma" w:cs="Tahoma"/>
          <w:b/>
          <w:sz w:val="16"/>
          <w:szCs w:val="16"/>
        </w:rPr>
        <w:t>proposito</w:t>
      </w:r>
      <w:proofErr w:type="spellEnd"/>
      <w:r w:rsidRPr="009E3E2B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9E3E2B">
        <w:rPr>
          <w:rFonts w:ascii="Tahoma" w:hAnsi="Tahoma" w:cs="Tahoma"/>
          <w:b/>
          <w:sz w:val="16"/>
          <w:szCs w:val="16"/>
        </w:rPr>
        <w:t>di</w:t>
      </w:r>
      <w:proofErr w:type="spellEnd"/>
      <w:r w:rsidRPr="009E3E2B">
        <w:rPr>
          <w:rFonts w:ascii="Tahoma" w:hAnsi="Tahoma" w:cs="Tahoma"/>
          <w:b/>
          <w:sz w:val="16"/>
          <w:szCs w:val="16"/>
        </w:rPr>
        <w:t xml:space="preserve"> Advantech</w:t>
      </w:r>
    </w:p>
    <w:p w:rsidR="006D1DF6" w:rsidRPr="009E3E2B" w:rsidRDefault="006D1DF6" w:rsidP="005024E5">
      <w:pPr>
        <w:snapToGrid w:val="0"/>
        <w:jc w:val="both"/>
        <w:rPr>
          <w:rFonts w:ascii="Tahoma" w:hAnsi="Tahoma" w:cs="Tahoma"/>
          <w:sz w:val="16"/>
          <w:szCs w:val="16"/>
          <w:lang w:val="it-IT"/>
        </w:rPr>
      </w:pPr>
      <w:r w:rsidRPr="009E3E2B">
        <w:rPr>
          <w:rFonts w:ascii="Tahoma" w:hAnsi="Tahoma" w:cs="Tahoma"/>
          <w:bCs/>
          <w:sz w:val="16"/>
          <w:szCs w:val="16"/>
          <w:lang w:val="it-IT"/>
        </w:rPr>
        <w:t xml:space="preserve">Fondata nel 1983, </w:t>
      </w:r>
      <w:proofErr w:type="spellStart"/>
      <w:r w:rsidRPr="009E3E2B">
        <w:rPr>
          <w:rFonts w:ascii="Tahoma" w:hAnsi="Tahoma" w:cs="Tahoma"/>
          <w:bCs/>
          <w:sz w:val="16"/>
          <w:szCs w:val="16"/>
          <w:lang w:val="it-IT"/>
        </w:rPr>
        <w:t>Advantech</w:t>
      </w:r>
      <w:proofErr w:type="spellEnd"/>
      <w:r w:rsidRPr="009E3E2B">
        <w:rPr>
          <w:rFonts w:ascii="Tahoma" w:hAnsi="Tahoma" w:cs="Tahoma"/>
          <w:bCs/>
          <w:sz w:val="16"/>
          <w:szCs w:val="16"/>
          <w:lang w:val="it-IT"/>
        </w:rPr>
        <w:t xml:space="preserve"> è un’azienda leader nella fornitura di </w:t>
      </w:r>
      <w:proofErr w:type="gramStart"/>
      <w:r w:rsidRPr="009E3E2B">
        <w:rPr>
          <w:rFonts w:ascii="Tahoma" w:hAnsi="Tahoma" w:cs="Tahoma"/>
          <w:bCs/>
          <w:sz w:val="16"/>
          <w:szCs w:val="16"/>
          <w:lang w:val="it-IT"/>
        </w:rPr>
        <w:t>prodotti, servizi e soluzioni affidabili e innovativi</w:t>
      </w:r>
      <w:proofErr w:type="gramEnd"/>
      <w:r w:rsidRPr="009E3E2B">
        <w:rPr>
          <w:rFonts w:ascii="Tahoma" w:hAnsi="Tahoma" w:cs="Tahoma"/>
          <w:bCs/>
          <w:sz w:val="16"/>
          <w:szCs w:val="16"/>
          <w:lang w:val="it-IT"/>
        </w:rPr>
        <w:t xml:space="preserve">. </w:t>
      </w:r>
      <w:proofErr w:type="spellStart"/>
      <w:r w:rsidRPr="009E3E2B">
        <w:rPr>
          <w:rFonts w:ascii="Tahoma" w:hAnsi="Tahoma" w:cs="Tahoma"/>
          <w:bCs/>
          <w:sz w:val="16"/>
          <w:szCs w:val="16"/>
          <w:lang w:val="it-IT"/>
        </w:rPr>
        <w:t>Advantech</w:t>
      </w:r>
      <w:proofErr w:type="spellEnd"/>
      <w:r w:rsidRPr="009E3E2B">
        <w:rPr>
          <w:rFonts w:ascii="Tahoma" w:hAnsi="Tahoma" w:cs="Tahoma"/>
          <w:bCs/>
          <w:sz w:val="16"/>
          <w:szCs w:val="16"/>
          <w:lang w:val="it-IT"/>
        </w:rPr>
        <w:t xml:space="preserve"> offre una completa integrazione di sistemi, hardware, software, servizi di progettazione incentrati sul cliente, sistemi incorporati, prodotti d’automazione, e supporto logistico globale. Lavoriamo in stretta collaborazione con i nostri partner per fornire soluzioni complete per una vasta gamma di applicazioni in diversi settori industriali. La nostra missione è rendere possibile un pianeta intelligente con prodotti e soluzioni di automazione </w:t>
      </w:r>
      <w:proofErr w:type="gramStart"/>
      <w:r w:rsidRPr="009E3E2B">
        <w:rPr>
          <w:rFonts w:ascii="Tahoma" w:hAnsi="Tahoma" w:cs="Tahoma"/>
          <w:bCs/>
          <w:sz w:val="16"/>
          <w:szCs w:val="16"/>
          <w:lang w:val="it-IT"/>
        </w:rPr>
        <w:t>e</w:t>
      </w:r>
      <w:proofErr w:type="gramEnd"/>
      <w:r w:rsidRPr="009E3E2B">
        <w:rPr>
          <w:rFonts w:ascii="Tahoma" w:hAnsi="Tahoma" w:cs="Tahoma"/>
          <w:bCs/>
          <w:sz w:val="16"/>
          <w:szCs w:val="16"/>
          <w:lang w:val="it-IT"/>
        </w:rPr>
        <w:t xml:space="preserve"> </w:t>
      </w:r>
      <w:proofErr w:type="spellStart"/>
      <w:r w:rsidRPr="009E3E2B">
        <w:rPr>
          <w:rFonts w:ascii="Tahoma" w:hAnsi="Tahoma" w:cs="Tahoma"/>
          <w:bCs/>
          <w:sz w:val="16"/>
          <w:szCs w:val="16"/>
          <w:lang w:val="it-IT"/>
        </w:rPr>
        <w:t>Embedded</w:t>
      </w:r>
      <w:proofErr w:type="spellEnd"/>
      <w:r w:rsidRPr="009E3E2B">
        <w:rPr>
          <w:rFonts w:ascii="Tahoma" w:hAnsi="Tahoma" w:cs="Tahoma"/>
          <w:bCs/>
          <w:sz w:val="16"/>
          <w:szCs w:val="16"/>
          <w:lang w:val="it-IT"/>
        </w:rPr>
        <w:t xml:space="preserve"> </w:t>
      </w:r>
      <w:proofErr w:type="spellStart"/>
      <w:r w:rsidRPr="009E3E2B">
        <w:rPr>
          <w:rFonts w:ascii="Tahoma" w:hAnsi="Tahoma" w:cs="Tahoma"/>
          <w:bCs/>
          <w:sz w:val="16"/>
          <w:szCs w:val="16"/>
          <w:lang w:val="it-IT"/>
        </w:rPr>
        <w:t>Computing</w:t>
      </w:r>
      <w:proofErr w:type="spellEnd"/>
      <w:r w:rsidRPr="009E3E2B">
        <w:rPr>
          <w:rFonts w:ascii="Tahoma" w:hAnsi="Tahoma" w:cs="Tahoma"/>
          <w:bCs/>
          <w:sz w:val="16"/>
          <w:szCs w:val="16"/>
          <w:lang w:val="it-IT"/>
        </w:rPr>
        <w:t xml:space="preserve"> che consentano lo sviluppo di una forma di vita e di lavoro più brillante. Con </w:t>
      </w:r>
      <w:proofErr w:type="spellStart"/>
      <w:r w:rsidRPr="009E3E2B">
        <w:rPr>
          <w:rFonts w:ascii="Tahoma" w:hAnsi="Tahoma" w:cs="Tahoma"/>
          <w:bCs/>
          <w:sz w:val="16"/>
          <w:szCs w:val="16"/>
          <w:lang w:val="it-IT"/>
        </w:rPr>
        <w:t>Advantech</w:t>
      </w:r>
      <w:proofErr w:type="spellEnd"/>
      <w:r w:rsidRPr="009E3E2B">
        <w:rPr>
          <w:rFonts w:ascii="Tahoma" w:hAnsi="Tahoma" w:cs="Tahoma"/>
          <w:bCs/>
          <w:sz w:val="16"/>
          <w:szCs w:val="16"/>
          <w:lang w:val="it-IT"/>
        </w:rPr>
        <w:t xml:space="preserve">, non c’è limite alle applicazioni e alle innovazioni che i nostri prodotti rendono possibili. (Sito web aziendale: </w:t>
      </w:r>
      <w:hyperlink r:id="rId11" w:history="1">
        <w:r w:rsidRPr="009E3E2B">
          <w:rPr>
            <w:rStyle w:val="Hyperlink"/>
            <w:rFonts w:ascii="Tahoma" w:hAnsi="Tahoma" w:cs="Tahoma"/>
            <w:bCs/>
            <w:sz w:val="16"/>
            <w:szCs w:val="16"/>
            <w:lang w:val="it-IT"/>
          </w:rPr>
          <w:t>www.advantech.eu</w:t>
        </w:r>
      </w:hyperlink>
      <w:r w:rsidRPr="009E3E2B">
        <w:rPr>
          <w:rFonts w:ascii="Tahoma" w:hAnsi="Tahoma" w:cs="Tahoma"/>
          <w:bCs/>
          <w:sz w:val="16"/>
          <w:szCs w:val="16"/>
          <w:lang w:val="it-IT"/>
        </w:rPr>
        <w:t>).</w:t>
      </w:r>
    </w:p>
    <w:p w:rsidR="006D1DF6" w:rsidRPr="009E3E2B" w:rsidRDefault="006D1DF6" w:rsidP="005024E5">
      <w:pPr>
        <w:snapToGrid w:val="0"/>
        <w:jc w:val="both"/>
        <w:rPr>
          <w:rFonts w:ascii="Tahoma" w:hAnsi="Tahoma" w:cs="Tahoma"/>
          <w:bCs/>
          <w:sz w:val="16"/>
          <w:szCs w:val="16"/>
        </w:rPr>
      </w:pPr>
    </w:p>
    <w:p w:rsidR="006D1DF6" w:rsidRPr="009E3E2B" w:rsidRDefault="006D1DF6" w:rsidP="009E3E2B">
      <w:pPr>
        <w:pStyle w:val="PR-Body"/>
        <w:ind w:firstLineChars="278" w:firstLine="445"/>
        <w:jc w:val="both"/>
        <w:rPr>
          <w:sz w:val="16"/>
          <w:szCs w:val="16"/>
        </w:rPr>
      </w:pPr>
    </w:p>
    <w:sectPr w:rsidR="006D1DF6" w:rsidRPr="009E3E2B" w:rsidSect="00F97D92">
      <w:headerReference w:type="default" r:id="rId12"/>
      <w:footerReference w:type="default" r:id="rId13"/>
      <w:pgSz w:w="11906" w:h="16838"/>
      <w:pgMar w:top="1701" w:right="1418" w:bottom="1134" w:left="1418" w:header="850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91" w:rsidRDefault="00990D91">
      <w:r>
        <w:separator/>
      </w:r>
    </w:p>
  </w:endnote>
  <w:endnote w:type="continuationSeparator" w:id="0">
    <w:p w:rsidR="00990D91" w:rsidRDefault="0099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F6" w:rsidRPr="00922872" w:rsidRDefault="00F40C78" w:rsidP="00F97D92">
    <w:pPr>
      <w:pStyle w:val="Footer"/>
      <w:jc w:val="right"/>
      <w:rPr>
        <w:color w:val="17365D"/>
        <w:sz w:val="22"/>
        <w:szCs w:val="22"/>
      </w:rPr>
    </w:pPr>
    <w:r w:rsidRPr="00F40C78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2" type="#_x0000_t75" alt="頁尾網址" style="position:absolute;left:0;text-align:left;margin-left:324.65pt;margin-top:-1.2pt;width:118.95pt;height:45pt;z-index:-2;visibility:visible">
          <v:imagedata r:id="rId1" o:title=""/>
        </v:shape>
      </w:pict>
    </w:r>
    <w:r w:rsidRPr="00922872">
      <w:rPr>
        <w:color w:val="17365D"/>
        <w:sz w:val="22"/>
        <w:szCs w:val="22"/>
      </w:rPr>
      <w:fldChar w:fldCharType="begin"/>
    </w:r>
    <w:r w:rsidR="006D1DF6" w:rsidRPr="00922872">
      <w:rPr>
        <w:color w:val="17365D"/>
        <w:sz w:val="22"/>
        <w:szCs w:val="22"/>
      </w:rPr>
      <w:instrText xml:space="preserve"> PAGE   \* MERGEFORMAT </w:instrText>
    </w:r>
    <w:r w:rsidRPr="00922872">
      <w:rPr>
        <w:color w:val="17365D"/>
        <w:sz w:val="22"/>
        <w:szCs w:val="22"/>
      </w:rPr>
      <w:fldChar w:fldCharType="separate"/>
    </w:r>
    <w:r w:rsidR="00C72A27" w:rsidRPr="00C72A27">
      <w:rPr>
        <w:noProof/>
        <w:color w:val="17365D"/>
        <w:sz w:val="22"/>
        <w:szCs w:val="22"/>
        <w:lang w:val="zh-TW"/>
      </w:rPr>
      <w:t>2</w:t>
    </w:r>
    <w:r w:rsidRPr="00922872">
      <w:rPr>
        <w:color w:val="17365D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91" w:rsidRDefault="00990D91">
      <w:r>
        <w:separator/>
      </w:r>
    </w:p>
  </w:footnote>
  <w:footnote w:type="continuationSeparator" w:id="0">
    <w:p w:rsidR="00990D91" w:rsidRDefault="00990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F6" w:rsidRDefault="00F40C78" w:rsidP="003751E4">
    <w:pPr>
      <w:pStyle w:val="Header"/>
    </w:pPr>
    <w:r w:rsidRPr="00F40C78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4pt;margin-top:19.75pt;width:140.7pt;height:22.05pt;z-index:2" filled="f" stroked="f">
          <v:textbox style="mso-next-textbox:#_x0000_s2049">
            <w:txbxContent>
              <w:p w:rsidR="006D1DF6" w:rsidRPr="001F47B2" w:rsidRDefault="006D1DF6" w:rsidP="00F93237">
                <w:pPr>
                  <w:rPr>
                    <w:rFonts w:ascii="Bell MT" w:hAnsi="Bell MT"/>
                    <w:b/>
                    <w:color w:val="002060"/>
                    <w:sz w:val="20"/>
                    <w:szCs w:val="20"/>
                  </w:rPr>
                </w:pPr>
                <w:r w:rsidRPr="001F47B2">
                  <w:rPr>
                    <w:rFonts w:ascii="Bell MT" w:hAnsi="Bell MT"/>
                    <w:b/>
                    <w:color w:val="002060"/>
                  </w:rPr>
                  <w:t>Pe</w:t>
                </w:r>
                <w:r w:rsidRPr="001F47B2">
                  <w:rPr>
                    <w:rFonts w:ascii="Bell MT" w:hAnsi="Bell MT"/>
                    <w:b/>
                    <w:color w:val="002060"/>
                    <w:sz w:val="20"/>
                    <w:szCs w:val="20"/>
                  </w:rPr>
                  <w:t xml:space="preserve">r </w:t>
                </w:r>
                <w:proofErr w:type="spellStart"/>
                <w:r w:rsidRPr="001F47B2">
                  <w:rPr>
                    <w:rFonts w:ascii="Bell MT" w:hAnsi="Bell MT"/>
                    <w:b/>
                    <w:color w:val="002060"/>
                    <w:sz w:val="20"/>
                    <w:szCs w:val="20"/>
                  </w:rPr>
                  <w:t>Diffusione</w:t>
                </w:r>
                <w:proofErr w:type="spellEnd"/>
                <w:r w:rsidRPr="001F47B2">
                  <w:rPr>
                    <w:rFonts w:ascii="Bell MT" w:hAnsi="Bell MT"/>
                    <w:b/>
                    <w:color w:val="002060"/>
                    <w:sz w:val="20"/>
                    <w:szCs w:val="20"/>
                  </w:rPr>
                  <w:t xml:space="preserve"> </w:t>
                </w:r>
                <w:proofErr w:type="spellStart"/>
                <w:r w:rsidRPr="001F47B2">
                  <w:rPr>
                    <w:rFonts w:ascii="Bell MT" w:hAnsi="Bell MT"/>
                    <w:b/>
                    <w:color w:val="002060"/>
                    <w:sz w:val="20"/>
                    <w:szCs w:val="20"/>
                  </w:rPr>
                  <w:t>Immedi</w:t>
                </w:r>
                <w:r>
                  <w:rPr>
                    <w:rFonts w:ascii="Bell MT" w:hAnsi="Bell MT"/>
                    <w:b/>
                    <w:color w:val="002060"/>
                    <w:sz w:val="20"/>
                    <w:szCs w:val="20"/>
                  </w:rPr>
                  <w:t>ata</w:t>
                </w:r>
                <w:proofErr w:type="spellEnd"/>
              </w:p>
            </w:txbxContent>
          </v:textbox>
        </v:shape>
      </w:pict>
    </w:r>
    <w:r w:rsidRPr="00F40C78">
      <w:rPr>
        <w:noProof/>
        <w:lang w:val="it-IT" w:eastAsia="it-IT"/>
      </w:rPr>
      <w:pict>
        <v:shape id="_x0000_s2050" type="#_x0000_t202" style="position:absolute;margin-left:324.65pt;margin-top:-.7pt;width:136.95pt;height:42.5pt;z-index:1" filled="f" stroked="f">
          <v:textbox style="mso-next-textbox:#_x0000_s2050">
            <w:txbxContent>
              <w:p w:rsidR="006D1DF6" w:rsidRPr="001F47B2" w:rsidRDefault="006D1DF6">
                <w:pPr>
                  <w:rPr>
                    <w:rFonts w:ascii="Eras Demi ITC" w:hAnsi="Eras Demi ITC"/>
                    <w:b/>
                    <w:i/>
                    <w:color w:val="002060"/>
                    <w:sz w:val="22"/>
                    <w:szCs w:val="22"/>
                    <w:lang w:val="it-IT"/>
                  </w:rPr>
                </w:pPr>
                <w:r w:rsidRPr="001F47B2">
                  <w:rPr>
                    <w:rFonts w:ascii="Eras Demi ITC" w:hAnsi="Eras Demi ITC"/>
                    <w:b/>
                    <w:i/>
                    <w:color w:val="002060"/>
                    <w:sz w:val="22"/>
                    <w:szCs w:val="22"/>
                    <w:lang w:val="it-IT"/>
                  </w:rPr>
                  <w:t>Comunicato</w:t>
                </w:r>
                <w:r>
                  <w:rPr>
                    <w:rFonts w:ascii="Eras Demi ITC" w:hAnsi="Eras Demi ITC"/>
                    <w:b/>
                    <w:i/>
                    <w:color w:val="002060"/>
                    <w:sz w:val="22"/>
                    <w:szCs w:val="22"/>
                    <w:lang w:val="it-IT"/>
                  </w:rPr>
                  <w:t xml:space="preserve"> Stampa</w:t>
                </w:r>
              </w:p>
            </w:txbxContent>
          </v:textbox>
        </v:shape>
      </w:pict>
    </w:r>
    <w:r w:rsidRPr="00F40C78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2010-Logo-with-Slogan" style="width:113.4pt;height:31.2pt;visibility:visible">
          <v:imagedata r:id="rId1" o:title=""/>
        </v:shape>
      </w:pict>
    </w:r>
    <w:r w:rsidRPr="00F40C78">
      <w:rPr>
        <w:noProof/>
        <w:lang w:val="it-IT" w:eastAsia="it-IT"/>
      </w:rPr>
      <w:pict>
        <v:shape id="圖片 16" o:spid="_x0000_s2051" type="#_x0000_t75" style="position:absolute;margin-left:377.2pt;margin-top:-44.8pt;width:112.35pt;height:152.25pt;z-index:-1;visibility:visible;mso-position-horizontal-relative:text;mso-position-vertical-relative:text">
          <v:imagedata r:id="rId2" o:title=""/>
        </v:shape>
      </w:pict>
    </w:r>
  </w:p>
  <w:p w:rsidR="006D1DF6" w:rsidRDefault="006D1D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6AB"/>
    <w:multiLevelType w:val="hybridMultilevel"/>
    <w:tmpl w:val="54A0F708"/>
    <w:lvl w:ilvl="0" w:tplc="A562131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A85B42"/>
    <w:multiLevelType w:val="hybridMultilevel"/>
    <w:tmpl w:val="8D568570"/>
    <w:lvl w:ilvl="0" w:tplc="A562131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02F3E81"/>
    <w:multiLevelType w:val="hybridMultilevel"/>
    <w:tmpl w:val="2A3A6A0A"/>
    <w:lvl w:ilvl="0" w:tplc="61E288EC">
      <w:start w:val="1"/>
      <w:numFmt w:val="bullet"/>
      <w:lvlText w:val=""/>
      <w:lvlJc w:val="left"/>
      <w:pPr>
        <w:ind w:left="6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8" w:hanging="480"/>
      </w:pPr>
      <w:rPr>
        <w:rFonts w:ascii="Wingdings" w:hAnsi="Wingdings" w:hint="default"/>
      </w:rPr>
    </w:lvl>
  </w:abstractNum>
  <w:abstractNum w:abstractNumId="3">
    <w:nsid w:val="47901F78"/>
    <w:multiLevelType w:val="hybridMultilevel"/>
    <w:tmpl w:val="C8D65B22"/>
    <w:lvl w:ilvl="0" w:tplc="2010624A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7FA20DF"/>
    <w:multiLevelType w:val="hybridMultilevel"/>
    <w:tmpl w:val="205249D6"/>
    <w:lvl w:ilvl="0" w:tplc="3C60A9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E5342AB"/>
    <w:multiLevelType w:val="hybridMultilevel"/>
    <w:tmpl w:val="B046E72A"/>
    <w:lvl w:ilvl="0" w:tplc="61E288EC">
      <w:start w:val="1"/>
      <w:numFmt w:val="bullet"/>
      <w:lvlText w:val=""/>
      <w:lvlJc w:val="left"/>
      <w:pPr>
        <w:ind w:left="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8" w:hanging="480"/>
      </w:pPr>
      <w:rPr>
        <w:rFonts w:ascii="Wingdings" w:hAnsi="Wingdings" w:hint="default"/>
      </w:rPr>
    </w:lvl>
  </w:abstractNum>
  <w:abstractNum w:abstractNumId="6">
    <w:nsid w:val="7ABD77DD"/>
    <w:multiLevelType w:val="hybridMultilevel"/>
    <w:tmpl w:val="617AFBB8"/>
    <w:lvl w:ilvl="0" w:tplc="D830567C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proofState w:spelling="clean" w:grammar="clean"/>
  <w:stylePaneFormatFilter w:val="3F01"/>
  <w:doNotTrackMoves/>
  <w:defaultTabStop w:val="480"/>
  <w:hyphenationZone w:val="283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93A"/>
    <w:rsid w:val="000019C2"/>
    <w:rsid w:val="000079B9"/>
    <w:rsid w:val="00011C94"/>
    <w:rsid w:val="000145F5"/>
    <w:rsid w:val="00015987"/>
    <w:rsid w:val="000168E2"/>
    <w:rsid w:val="000169FE"/>
    <w:rsid w:val="000210D1"/>
    <w:rsid w:val="0002169B"/>
    <w:rsid w:val="00021ED1"/>
    <w:rsid w:val="00024821"/>
    <w:rsid w:val="00025532"/>
    <w:rsid w:val="00027F29"/>
    <w:rsid w:val="00030540"/>
    <w:rsid w:val="00033D94"/>
    <w:rsid w:val="00035097"/>
    <w:rsid w:val="00043755"/>
    <w:rsid w:val="00052B29"/>
    <w:rsid w:val="000549E8"/>
    <w:rsid w:val="00056620"/>
    <w:rsid w:val="000607B1"/>
    <w:rsid w:val="00065FDE"/>
    <w:rsid w:val="00070F0A"/>
    <w:rsid w:val="000750C3"/>
    <w:rsid w:val="00076859"/>
    <w:rsid w:val="00077901"/>
    <w:rsid w:val="000946B1"/>
    <w:rsid w:val="000947FA"/>
    <w:rsid w:val="000A3563"/>
    <w:rsid w:val="000A5F9A"/>
    <w:rsid w:val="000A6E7F"/>
    <w:rsid w:val="000A6E80"/>
    <w:rsid w:val="000A7EFF"/>
    <w:rsid w:val="000C0BC6"/>
    <w:rsid w:val="000D0307"/>
    <w:rsid w:val="000D4B48"/>
    <w:rsid w:val="000D7935"/>
    <w:rsid w:val="000E0148"/>
    <w:rsid w:val="000E167B"/>
    <w:rsid w:val="000E47EA"/>
    <w:rsid w:val="000E663F"/>
    <w:rsid w:val="000F068A"/>
    <w:rsid w:val="000F2FEC"/>
    <w:rsid w:val="000F3473"/>
    <w:rsid w:val="000F4131"/>
    <w:rsid w:val="000F4AE5"/>
    <w:rsid w:val="0010295E"/>
    <w:rsid w:val="00102E3F"/>
    <w:rsid w:val="00105912"/>
    <w:rsid w:val="00117942"/>
    <w:rsid w:val="00120652"/>
    <w:rsid w:val="00126AEA"/>
    <w:rsid w:val="001307F6"/>
    <w:rsid w:val="00132253"/>
    <w:rsid w:val="001345C7"/>
    <w:rsid w:val="00141BBC"/>
    <w:rsid w:val="00143C3C"/>
    <w:rsid w:val="00144E0A"/>
    <w:rsid w:val="0014507B"/>
    <w:rsid w:val="00150825"/>
    <w:rsid w:val="00171016"/>
    <w:rsid w:val="00180FAD"/>
    <w:rsid w:val="00194AF1"/>
    <w:rsid w:val="001A2045"/>
    <w:rsid w:val="001A4238"/>
    <w:rsid w:val="001A4537"/>
    <w:rsid w:val="001A510E"/>
    <w:rsid w:val="001A5868"/>
    <w:rsid w:val="001A79AC"/>
    <w:rsid w:val="001B2655"/>
    <w:rsid w:val="001B36AB"/>
    <w:rsid w:val="001B41A9"/>
    <w:rsid w:val="001C4222"/>
    <w:rsid w:val="001C64EC"/>
    <w:rsid w:val="001C6A49"/>
    <w:rsid w:val="001C6D61"/>
    <w:rsid w:val="001C6F2A"/>
    <w:rsid w:val="001D1CD3"/>
    <w:rsid w:val="001D52F2"/>
    <w:rsid w:val="001E0AE1"/>
    <w:rsid w:val="001E0CA2"/>
    <w:rsid w:val="001E1CAB"/>
    <w:rsid w:val="001E1FDA"/>
    <w:rsid w:val="001E3389"/>
    <w:rsid w:val="001F1EEF"/>
    <w:rsid w:val="001F2415"/>
    <w:rsid w:val="001F3E57"/>
    <w:rsid w:val="001F4014"/>
    <w:rsid w:val="001F472E"/>
    <w:rsid w:val="001F47B2"/>
    <w:rsid w:val="002014AE"/>
    <w:rsid w:val="00204FDE"/>
    <w:rsid w:val="002078F0"/>
    <w:rsid w:val="00213DF7"/>
    <w:rsid w:val="00216128"/>
    <w:rsid w:val="00216CA0"/>
    <w:rsid w:val="00217D28"/>
    <w:rsid w:val="002207EA"/>
    <w:rsid w:val="002234E6"/>
    <w:rsid w:val="0023594B"/>
    <w:rsid w:val="00237388"/>
    <w:rsid w:val="00242E7B"/>
    <w:rsid w:val="0024428D"/>
    <w:rsid w:val="00244324"/>
    <w:rsid w:val="00246C2D"/>
    <w:rsid w:val="0024725A"/>
    <w:rsid w:val="002558B1"/>
    <w:rsid w:val="00256383"/>
    <w:rsid w:val="00261EC9"/>
    <w:rsid w:val="00271191"/>
    <w:rsid w:val="00273758"/>
    <w:rsid w:val="00275BC4"/>
    <w:rsid w:val="002764A2"/>
    <w:rsid w:val="002832A7"/>
    <w:rsid w:val="00284E02"/>
    <w:rsid w:val="0028570F"/>
    <w:rsid w:val="00286FA1"/>
    <w:rsid w:val="0028729D"/>
    <w:rsid w:val="00287709"/>
    <w:rsid w:val="00294F60"/>
    <w:rsid w:val="002A4A9F"/>
    <w:rsid w:val="002A7A9C"/>
    <w:rsid w:val="002B0E63"/>
    <w:rsid w:val="002B1052"/>
    <w:rsid w:val="002B21CD"/>
    <w:rsid w:val="002C27EB"/>
    <w:rsid w:val="002C2BB1"/>
    <w:rsid w:val="002C592A"/>
    <w:rsid w:val="002D16A5"/>
    <w:rsid w:val="002D2022"/>
    <w:rsid w:val="002D3FCD"/>
    <w:rsid w:val="002D483E"/>
    <w:rsid w:val="002D5E28"/>
    <w:rsid w:val="002D708C"/>
    <w:rsid w:val="002E0B50"/>
    <w:rsid w:val="002E5510"/>
    <w:rsid w:val="002E663C"/>
    <w:rsid w:val="002E7B48"/>
    <w:rsid w:val="002F1371"/>
    <w:rsid w:val="00303582"/>
    <w:rsid w:val="00304A9C"/>
    <w:rsid w:val="003066EB"/>
    <w:rsid w:val="0031401A"/>
    <w:rsid w:val="00316AE9"/>
    <w:rsid w:val="00323444"/>
    <w:rsid w:val="00323B05"/>
    <w:rsid w:val="00324A1D"/>
    <w:rsid w:val="00325DBC"/>
    <w:rsid w:val="00331AFE"/>
    <w:rsid w:val="00331B87"/>
    <w:rsid w:val="00337F34"/>
    <w:rsid w:val="00340866"/>
    <w:rsid w:val="00342C2C"/>
    <w:rsid w:val="0034628D"/>
    <w:rsid w:val="00351228"/>
    <w:rsid w:val="00360172"/>
    <w:rsid w:val="00360E54"/>
    <w:rsid w:val="003645BF"/>
    <w:rsid w:val="00364C2D"/>
    <w:rsid w:val="00370452"/>
    <w:rsid w:val="0037241C"/>
    <w:rsid w:val="003751E4"/>
    <w:rsid w:val="003809D9"/>
    <w:rsid w:val="00381BB9"/>
    <w:rsid w:val="003838AB"/>
    <w:rsid w:val="003846D8"/>
    <w:rsid w:val="00386822"/>
    <w:rsid w:val="00386AFD"/>
    <w:rsid w:val="00387EB8"/>
    <w:rsid w:val="003900F3"/>
    <w:rsid w:val="003A00EE"/>
    <w:rsid w:val="003A23EC"/>
    <w:rsid w:val="003A3D08"/>
    <w:rsid w:val="003A5F4D"/>
    <w:rsid w:val="003B0773"/>
    <w:rsid w:val="003B0A83"/>
    <w:rsid w:val="003B0AFF"/>
    <w:rsid w:val="003B2FB0"/>
    <w:rsid w:val="003C18A8"/>
    <w:rsid w:val="003C1D57"/>
    <w:rsid w:val="003C4F9C"/>
    <w:rsid w:val="003C6243"/>
    <w:rsid w:val="003D1087"/>
    <w:rsid w:val="003D5DC8"/>
    <w:rsid w:val="003D7B36"/>
    <w:rsid w:val="003E03C3"/>
    <w:rsid w:val="003E2430"/>
    <w:rsid w:val="003E44B4"/>
    <w:rsid w:val="003F2AF7"/>
    <w:rsid w:val="00400932"/>
    <w:rsid w:val="0040102F"/>
    <w:rsid w:val="004037F9"/>
    <w:rsid w:val="00403850"/>
    <w:rsid w:val="00403AF2"/>
    <w:rsid w:val="0040519F"/>
    <w:rsid w:val="00413D45"/>
    <w:rsid w:val="00414FEA"/>
    <w:rsid w:val="00416360"/>
    <w:rsid w:val="004176B5"/>
    <w:rsid w:val="00425126"/>
    <w:rsid w:val="004275FC"/>
    <w:rsid w:val="004310E3"/>
    <w:rsid w:val="00441AB4"/>
    <w:rsid w:val="0044221E"/>
    <w:rsid w:val="00453D44"/>
    <w:rsid w:val="00455129"/>
    <w:rsid w:val="004637A3"/>
    <w:rsid w:val="004665DD"/>
    <w:rsid w:val="004678C5"/>
    <w:rsid w:val="00475B1F"/>
    <w:rsid w:val="00475F34"/>
    <w:rsid w:val="00481065"/>
    <w:rsid w:val="0048704E"/>
    <w:rsid w:val="00497120"/>
    <w:rsid w:val="004A58BD"/>
    <w:rsid w:val="004A724B"/>
    <w:rsid w:val="004A741E"/>
    <w:rsid w:val="004B4EE1"/>
    <w:rsid w:val="004B593D"/>
    <w:rsid w:val="004C0D80"/>
    <w:rsid w:val="004C3E2B"/>
    <w:rsid w:val="004C4423"/>
    <w:rsid w:val="004D178C"/>
    <w:rsid w:val="004D3181"/>
    <w:rsid w:val="004D4910"/>
    <w:rsid w:val="004E2D5B"/>
    <w:rsid w:val="004E2F43"/>
    <w:rsid w:val="004E5743"/>
    <w:rsid w:val="004E5DFA"/>
    <w:rsid w:val="004F09C6"/>
    <w:rsid w:val="004F2F1C"/>
    <w:rsid w:val="005020D2"/>
    <w:rsid w:val="005024E5"/>
    <w:rsid w:val="00503219"/>
    <w:rsid w:val="005038BC"/>
    <w:rsid w:val="0050627C"/>
    <w:rsid w:val="0051276A"/>
    <w:rsid w:val="00516399"/>
    <w:rsid w:val="00520DC2"/>
    <w:rsid w:val="00521663"/>
    <w:rsid w:val="00523B25"/>
    <w:rsid w:val="00533B0E"/>
    <w:rsid w:val="005348C5"/>
    <w:rsid w:val="0053628E"/>
    <w:rsid w:val="0054155A"/>
    <w:rsid w:val="00542917"/>
    <w:rsid w:val="00545D4C"/>
    <w:rsid w:val="00545D5C"/>
    <w:rsid w:val="00546E13"/>
    <w:rsid w:val="00551D75"/>
    <w:rsid w:val="005549CF"/>
    <w:rsid w:val="00560463"/>
    <w:rsid w:val="00561C13"/>
    <w:rsid w:val="00565583"/>
    <w:rsid w:val="005667F6"/>
    <w:rsid w:val="00567E00"/>
    <w:rsid w:val="005707A3"/>
    <w:rsid w:val="005710B4"/>
    <w:rsid w:val="00571B5D"/>
    <w:rsid w:val="0057456D"/>
    <w:rsid w:val="00580482"/>
    <w:rsid w:val="00581D11"/>
    <w:rsid w:val="00583021"/>
    <w:rsid w:val="00583D85"/>
    <w:rsid w:val="00585D6F"/>
    <w:rsid w:val="00590415"/>
    <w:rsid w:val="005A109D"/>
    <w:rsid w:val="005A1B55"/>
    <w:rsid w:val="005B1244"/>
    <w:rsid w:val="005B28AC"/>
    <w:rsid w:val="005B68EC"/>
    <w:rsid w:val="005C7720"/>
    <w:rsid w:val="005D1BFC"/>
    <w:rsid w:val="005D40EA"/>
    <w:rsid w:val="005D7E85"/>
    <w:rsid w:val="005E21DF"/>
    <w:rsid w:val="005E7843"/>
    <w:rsid w:val="005E7D92"/>
    <w:rsid w:val="005F0D42"/>
    <w:rsid w:val="005F14E7"/>
    <w:rsid w:val="005F4118"/>
    <w:rsid w:val="005F53B5"/>
    <w:rsid w:val="00601AF9"/>
    <w:rsid w:val="00605276"/>
    <w:rsid w:val="00610E91"/>
    <w:rsid w:val="0061207B"/>
    <w:rsid w:val="0061365E"/>
    <w:rsid w:val="0061480B"/>
    <w:rsid w:val="00617C44"/>
    <w:rsid w:val="00621291"/>
    <w:rsid w:val="00621DBC"/>
    <w:rsid w:val="00622569"/>
    <w:rsid w:val="00622827"/>
    <w:rsid w:val="00624BA0"/>
    <w:rsid w:val="0062579F"/>
    <w:rsid w:val="00630A61"/>
    <w:rsid w:val="00631221"/>
    <w:rsid w:val="00631F45"/>
    <w:rsid w:val="006346E7"/>
    <w:rsid w:val="00637067"/>
    <w:rsid w:val="00637391"/>
    <w:rsid w:val="00642367"/>
    <w:rsid w:val="006425C0"/>
    <w:rsid w:val="00642DB7"/>
    <w:rsid w:val="00647995"/>
    <w:rsid w:val="006506A2"/>
    <w:rsid w:val="00652607"/>
    <w:rsid w:val="006555FB"/>
    <w:rsid w:val="006556D9"/>
    <w:rsid w:val="00656A54"/>
    <w:rsid w:val="00657717"/>
    <w:rsid w:val="0066284D"/>
    <w:rsid w:val="006636AF"/>
    <w:rsid w:val="00663FB3"/>
    <w:rsid w:val="0066718A"/>
    <w:rsid w:val="00670012"/>
    <w:rsid w:val="00673171"/>
    <w:rsid w:val="0067589B"/>
    <w:rsid w:val="00683BBF"/>
    <w:rsid w:val="00684922"/>
    <w:rsid w:val="00684AC4"/>
    <w:rsid w:val="00687411"/>
    <w:rsid w:val="00692F10"/>
    <w:rsid w:val="006941CA"/>
    <w:rsid w:val="006A3989"/>
    <w:rsid w:val="006A5F3C"/>
    <w:rsid w:val="006A6AF7"/>
    <w:rsid w:val="006A79A8"/>
    <w:rsid w:val="006B0B3F"/>
    <w:rsid w:val="006B1389"/>
    <w:rsid w:val="006B22B5"/>
    <w:rsid w:val="006B36E7"/>
    <w:rsid w:val="006B38F2"/>
    <w:rsid w:val="006B45D6"/>
    <w:rsid w:val="006B480D"/>
    <w:rsid w:val="006B583D"/>
    <w:rsid w:val="006C0700"/>
    <w:rsid w:val="006C1757"/>
    <w:rsid w:val="006C4EE6"/>
    <w:rsid w:val="006C59EC"/>
    <w:rsid w:val="006D1DF6"/>
    <w:rsid w:val="006D3FDC"/>
    <w:rsid w:val="006D5D06"/>
    <w:rsid w:val="006D67B1"/>
    <w:rsid w:val="006D74EE"/>
    <w:rsid w:val="006E173C"/>
    <w:rsid w:val="006E2B66"/>
    <w:rsid w:val="006F183B"/>
    <w:rsid w:val="006F3C7E"/>
    <w:rsid w:val="006F3F4E"/>
    <w:rsid w:val="006F7802"/>
    <w:rsid w:val="00703C58"/>
    <w:rsid w:val="00704742"/>
    <w:rsid w:val="007053D3"/>
    <w:rsid w:val="007069D2"/>
    <w:rsid w:val="00710B91"/>
    <w:rsid w:val="0071621D"/>
    <w:rsid w:val="00720EF6"/>
    <w:rsid w:val="00721438"/>
    <w:rsid w:val="00722F54"/>
    <w:rsid w:val="00723CD6"/>
    <w:rsid w:val="007328FA"/>
    <w:rsid w:val="00737007"/>
    <w:rsid w:val="00737132"/>
    <w:rsid w:val="00737DDA"/>
    <w:rsid w:val="007401D9"/>
    <w:rsid w:val="00741039"/>
    <w:rsid w:val="00746080"/>
    <w:rsid w:val="00750912"/>
    <w:rsid w:val="00753AFD"/>
    <w:rsid w:val="007569F2"/>
    <w:rsid w:val="0075751F"/>
    <w:rsid w:val="00761239"/>
    <w:rsid w:val="00775310"/>
    <w:rsid w:val="00780FEF"/>
    <w:rsid w:val="007837DB"/>
    <w:rsid w:val="00784D5C"/>
    <w:rsid w:val="00786DD4"/>
    <w:rsid w:val="007871ED"/>
    <w:rsid w:val="007911F2"/>
    <w:rsid w:val="00791200"/>
    <w:rsid w:val="007938CF"/>
    <w:rsid w:val="00794D38"/>
    <w:rsid w:val="00797C27"/>
    <w:rsid w:val="007A37F8"/>
    <w:rsid w:val="007A427A"/>
    <w:rsid w:val="007A69A8"/>
    <w:rsid w:val="007B3000"/>
    <w:rsid w:val="007B4078"/>
    <w:rsid w:val="007B698A"/>
    <w:rsid w:val="007C0488"/>
    <w:rsid w:val="007C4B03"/>
    <w:rsid w:val="007C6035"/>
    <w:rsid w:val="007C7CAC"/>
    <w:rsid w:val="007D1365"/>
    <w:rsid w:val="007D1F9E"/>
    <w:rsid w:val="007D58C6"/>
    <w:rsid w:val="007E1F89"/>
    <w:rsid w:val="007E3E1A"/>
    <w:rsid w:val="007E43AD"/>
    <w:rsid w:val="007E43D6"/>
    <w:rsid w:val="007E7B85"/>
    <w:rsid w:val="007F6193"/>
    <w:rsid w:val="00815F1F"/>
    <w:rsid w:val="00820F42"/>
    <w:rsid w:val="00823EFB"/>
    <w:rsid w:val="00825F6D"/>
    <w:rsid w:val="00827FD8"/>
    <w:rsid w:val="008320F8"/>
    <w:rsid w:val="0084391D"/>
    <w:rsid w:val="00843CE8"/>
    <w:rsid w:val="00847E62"/>
    <w:rsid w:val="0086377B"/>
    <w:rsid w:val="00866A71"/>
    <w:rsid w:val="00873690"/>
    <w:rsid w:val="008779BB"/>
    <w:rsid w:val="008810FF"/>
    <w:rsid w:val="00887D87"/>
    <w:rsid w:val="008906B6"/>
    <w:rsid w:val="00891106"/>
    <w:rsid w:val="0089195E"/>
    <w:rsid w:val="00892C91"/>
    <w:rsid w:val="0089485B"/>
    <w:rsid w:val="0089580A"/>
    <w:rsid w:val="008969F2"/>
    <w:rsid w:val="008A2066"/>
    <w:rsid w:val="008A3CE4"/>
    <w:rsid w:val="008A3DF5"/>
    <w:rsid w:val="008B0A9B"/>
    <w:rsid w:val="008B0B72"/>
    <w:rsid w:val="008B304F"/>
    <w:rsid w:val="008C3203"/>
    <w:rsid w:val="008C5798"/>
    <w:rsid w:val="008D1DEF"/>
    <w:rsid w:val="008D2A05"/>
    <w:rsid w:val="008D74DE"/>
    <w:rsid w:val="008E2F23"/>
    <w:rsid w:val="008E4704"/>
    <w:rsid w:val="008F3DD2"/>
    <w:rsid w:val="008F5370"/>
    <w:rsid w:val="00906D03"/>
    <w:rsid w:val="009137DD"/>
    <w:rsid w:val="009156A8"/>
    <w:rsid w:val="00917521"/>
    <w:rsid w:val="00922872"/>
    <w:rsid w:val="009248FF"/>
    <w:rsid w:val="00931BCC"/>
    <w:rsid w:val="00937381"/>
    <w:rsid w:val="00941E2A"/>
    <w:rsid w:val="00945E84"/>
    <w:rsid w:val="00951D5E"/>
    <w:rsid w:val="0095305E"/>
    <w:rsid w:val="0095691E"/>
    <w:rsid w:val="00960333"/>
    <w:rsid w:val="009605D4"/>
    <w:rsid w:val="009638C7"/>
    <w:rsid w:val="0097411F"/>
    <w:rsid w:val="00983434"/>
    <w:rsid w:val="0098393E"/>
    <w:rsid w:val="00984468"/>
    <w:rsid w:val="009845C6"/>
    <w:rsid w:val="00990D91"/>
    <w:rsid w:val="009911FD"/>
    <w:rsid w:val="0099247A"/>
    <w:rsid w:val="00994307"/>
    <w:rsid w:val="00994551"/>
    <w:rsid w:val="009975E3"/>
    <w:rsid w:val="009A0A73"/>
    <w:rsid w:val="009A678C"/>
    <w:rsid w:val="009B4004"/>
    <w:rsid w:val="009B4F07"/>
    <w:rsid w:val="009B7CD3"/>
    <w:rsid w:val="009C0A1C"/>
    <w:rsid w:val="009C4246"/>
    <w:rsid w:val="009C451A"/>
    <w:rsid w:val="009C48AC"/>
    <w:rsid w:val="009C5C9B"/>
    <w:rsid w:val="009C67E2"/>
    <w:rsid w:val="009D0618"/>
    <w:rsid w:val="009D3326"/>
    <w:rsid w:val="009D7284"/>
    <w:rsid w:val="009E01F1"/>
    <w:rsid w:val="009E0358"/>
    <w:rsid w:val="009E136B"/>
    <w:rsid w:val="009E2888"/>
    <w:rsid w:val="009E2F18"/>
    <w:rsid w:val="009E3E2B"/>
    <w:rsid w:val="009F0C23"/>
    <w:rsid w:val="009F5B1C"/>
    <w:rsid w:val="009F7E6E"/>
    <w:rsid w:val="00A04FAE"/>
    <w:rsid w:val="00A056B0"/>
    <w:rsid w:val="00A1067B"/>
    <w:rsid w:val="00A10C51"/>
    <w:rsid w:val="00A207BA"/>
    <w:rsid w:val="00A32F46"/>
    <w:rsid w:val="00A34CFD"/>
    <w:rsid w:val="00A401E2"/>
    <w:rsid w:val="00A4593A"/>
    <w:rsid w:val="00A54866"/>
    <w:rsid w:val="00A605F0"/>
    <w:rsid w:val="00A63DC4"/>
    <w:rsid w:val="00A64046"/>
    <w:rsid w:val="00A72AC4"/>
    <w:rsid w:val="00A73EB4"/>
    <w:rsid w:val="00A841AF"/>
    <w:rsid w:val="00A8468B"/>
    <w:rsid w:val="00A90B10"/>
    <w:rsid w:val="00A954D4"/>
    <w:rsid w:val="00A96093"/>
    <w:rsid w:val="00A96E31"/>
    <w:rsid w:val="00A97900"/>
    <w:rsid w:val="00AA0D15"/>
    <w:rsid w:val="00AA651D"/>
    <w:rsid w:val="00AB268E"/>
    <w:rsid w:val="00AB3AE6"/>
    <w:rsid w:val="00AB6373"/>
    <w:rsid w:val="00AC66C9"/>
    <w:rsid w:val="00AD1CD2"/>
    <w:rsid w:val="00AD37B7"/>
    <w:rsid w:val="00AD532C"/>
    <w:rsid w:val="00AD6B80"/>
    <w:rsid w:val="00AE36A2"/>
    <w:rsid w:val="00AE62D9"/>
    <w:rsid w:val="00AF5F2D"/>
    <w:rsid w:val="00AF6E70"/>
    <w:rsid w:val="00AF7B7B"/>
    <w:rsid w:val="00B02550"/>
    <w:rsid w:val="00B03E81"/>
    <w:rsid w:val="00B070DE"/>
    <w:rsid w:val="00B12619"/>
    <w:rsid w:val="00B13B12"/>
    <w:rsid w:val="00B155CC"/>
    <w:rsid w:val="00B218A7"/>
    <w:rsid w:val="00B3092F"/>
    <w:rsid w:val="00B31C81"/>
    <w:rsid w:val="00B31CBF"/>
    <w:rsid w:val="00B3241E"/>
    <w:rsid w:val="00B33C01"/>
    <w:rsid w:val="00B34920"/>
    <w:rsid w:val="00B34D8A"/>
    <w:rsid w:val="00B35771"/>
    <w:rsid w:val="00B41DF7"/>
    <w:rsid w:val="00B455F4"/>
    <w:rsid w:val="00B45F99"/>
    <w:rsid w:val="00B609CB"/>
    <w:rsid w:val="00B644CC"/>
    <w:rsid w:val="00B66CCF"/>
    <w:rsid w:val="00B71B05"/>
    <w:rsid w:val="00B765CC"/>
    <w:rsid w:val="00B7758D"/>
    <w:rsid w:val="00B804F5"/>
    <w:rsid w:val="00B873D6"/>
    <w:rsid w:val="00B91581"/>
    <w:rsid w:val="00B92C79"/>
    <w:rsid w:val="00B92F2C"/>
    <w:rsid w:val="00B94706"/>
    <w:rsid w:val="00B969CF"/>
    <w:rsid w:val="00BA22D7"/>
    <w:rsid w:val="00BA2E85"/>
    <w:rsid w:val="00BA2EB7"/>
    <w:rsid w:val="00BA3CC5"/>
    <w:rsid w:val="00BB02BC"/>
    <w:rsid w:val="00BB265B"/>
    <w:rsid w:val="00BB2E30"/>
    <w:rsid w:val="00BC3ED7"/>
    <w:rsid w:val="00BC4626"/>
    <w:rsid w:val="00BC52F2"/>
    <w:rsid w:val="00BD249B"/>
    <w:rsid w:val="00BD600A"/>
    <w:rsid w:val="00BD7323"/>
    <w:rsid w:val="00BE55B3"/>
    <w:rsid w:val="00BE6250"/>
    <w:rsid w:val="00BF0735"/>
    <w:rsid w:val="00BF0E9D"/>
    <w:rsid w:val="00BF1A7F"/>
    <w:rsid w:val="00BF434B"/>
    <w:rsid w:val="00BF437C"/>
    <w:rsid w:val="00BF733C"/>
    <w:rsid w:val="00BF7967"/>
    <w:rsid w:val="00C011C8"/>
    <w:rsid w:val="00C0333C"/>
    <w:rsid w:val="00C06741"/>
    <w:rsid w:val="00C11224"/>
    <w:rsid w:val="00C25FCB"/>
    <w:rsid w:val="00C27DF4"/>
    <w:rsid w:val="00C468E8"/>
    <w:rsid w:val="00C47F48"/>
    <w:rsid w:val="00C511EB"/>
    <w:rsid w:val="00C5345F"/>
    <w:rsid w:val="00C55109"/>
    <w:rsid w:val="00C55D50"/>
    <w:rsid w:val="00C574A7"/>
    <w:rsid w:val="00C57FB1"/>
    <w:rsid w:val="00C61852"/>
    <w:rsid w:val="00C70BB1"/>
    <w:rsid w:val="00C72A27"/>
    <w:rsid w:val="00C75065"/>
    <w:rsid w:val="00C75EFD"/>
    <w:rsid w:val="00C8084E"/>
    <w:rsid w:val="00C816AC"/>
    <w:rsid w:val="00C82279"/>
    <w:rsid w:val="00C836F4"/>
    <w:rsid w:val="00C860B9"/>
    <w:rsid w:val="00C870AA"/>
    <w:rsid w:val="00C879C0"/>
    <w:rsid w:val="00C91C6D"/>
    <w:rsid w:val="00C924AE"/>
    <w:rsid w:val="00C933BC"/>
    <w:rsid w:val="00C954F4"/>
    <w:rsid w:val="00C96F6F"/>
    <w:rsid w:val="00CA4A53"/>
    <w:rsid w:val="00CA7FEF"/>
    <w:rsid w:val="00CB1179"/>
    <w:rsid w:val="00CB168F"/>
    <w:rsid w:val="00CB7492"/>
    <w:rsid w:val="00CC0F68"/>
    <w:rsid w:val="00CC5164"/>
    <w:rsid w:val="00CD085F"/>
    <w:rsid w:val="00CD2C42"/>
    <w:rsid w:val="00CD2C77"/>
    <w:rsid w:val="00CD301E"/>
    <w:rsid w:val="00CD64F0"/>
    <w:rsid w:val="00CD6AD8"/>
    <w:rsid w:val="00CE1948"/>
    <w:rsid w:val="00CE1D15"/>
    <w:rsid w:val="00CE1EB9"/>
    <w:rsid w:val="00CE6ADC"/>
    <w:rsid w:val="00CE79B7"/>
    <w:rsid w:val="00CF0BC7"/>
    <w:rsid w:val="00D0001C"/>
    <w:rsid w:val="00D004BC"/>
    <w:rsid w:val="00D0164E"/>
    <w:rsid w:val="00D116C1"/>
    <w:rsid w:val="00D14CD9"/>
    <w:rsid w:val="00D14D92"/>
    <w:rsid w:val="00D2237F"/>
    <w:rsid w:val="00D25CE7"/>
    <w:rsid w:val="00D26949"/>
    <w:rsid w:val="00D304A9"/>
    <w:rsid w:val="00D31694"/>
    <w:rsid w:val="00D319B1"/>
    <w:rsid w:val="00D32027"/>
    <w:rsid w:val="00D32D09"/>
    <w:rsid w:val="00D34F43"/>
    <w:rsid w:val="00D35FEA"/>
    <w:rsid w:val="00D36184"/>
    <w:rsid w:val="00D37435"/>
    <w:rsid w:val="00D414AF"/>
    <w:rsid w:val="00D42998"/>
    <w:rsid w:val="00D46AD4"/>
    <w:rsid w:val="00D50EA8"/>
    <w:rsid w:val="00D604C9"/>
    <w:rsid w:val="00D607A7"/>
    <w:rsid w:val="00D61253"/>
    <w:rsid w:val="00D659B0"/>
    <w:rsid w:val="00D66315"/>
    <w:rsid w:val="00D6686B"/>
    <w:rsid w:val="00D702D1"/>
    <w:rsid w:val="00D7721B"/>
    <w:rsid w:val="00D77EBC"/>
    <w:rsid w:val="00D82A72"/>
    <w:rsid w:val="00D90920"/>
    <w:rsid w:val="00D918EB"/>
    <w:rsid w:val="00D91D54"/>
    <w:rsid w:val="00D96332"/>
    <w:rsid w:val="00D97729"/>
    <w:rsid w:val="00DA2B62"/>
    <w:rsid w:val="00DA6D04"/>
    <w:rsid w:val="00DA7AD8"/>
    <w:rsid w:val="00DB09E8"/>
    <w:rsid w:val="00DB1B90"/>
    <w:rsid w:val="00DB272F"/>
    <w:rsid w:val="00DB675B"/>
    <w:rsid w:val="00DB7DB6"/>
    <w:rsid w:val="00DC7213"/>
    <w:rsid w:val="00DD10D3"/>
    <w:rsid w:val="00DD21B7"/>
    <w:rsid w:val="00DD357F"/>
    <w:rsid w:val="00DD5945"/>
    <w:rsid w:val="00DD6F3F"/>
    <w:rsid w:val="00DE2BF0"/>
    <w:rsid w:val="00DE31C1"/>
    <w:rsid w:val="00DE39FA"/>
    <w:rsid w:val="00DE4BA1"/>
    <w:rsid w:val="00DF1FF2"/>
    <w:rsid w:val="00DF212E"/>
    <w:rsid w:val="00DF23F6"/>
    <w:rsid w:val="00DF44BA"/>
    <w:rsid w:val="00DF7468"/>
    <w:rsid w:val="00E004A5"/>
    <w:rsid w:val="00E01D47"/>
    <w:rsid w:val="00E05AA3"/>
    <w:rsid w:val="00E072C2"/>
    <w:rsid w:val="00E13263"/>
    <w:rsid w:val="00E14251"/>
    <w:rsid w:val="00E240C2"/>
    <w:rsid w:val="00E25308"/>
    <w:rsid w:val="00E3178B"/>
    <w:rsid w:val="00E33B72"/>
    <w:rsid w:val="00E35D92"/>
    <w:rsid w:val="00E360F2"/>
    <w:rsid w:val="00E41448"/>
    <w:rsid w:val="00E41CDB"/>
    <w:rsid w:val="00E42458"/>
    <w:rsid w:val="00E42BA7"/>
    <w:rsid w:val="00E4618C"/>
    <w:rsid w:val="00E473B9"/>
    <w:rsid w:val="00E47B83"/>
    <w:rsid w:val="00E50D2B"/>
    <w:rsid w:val="00E50DB5"/>
    <w:rsid w:val="00E52F8C"/>
    <w:rsid w:val="00E5318E"/>
    <w:rsid w:val="00E62112"/>
    <w:rsid w:val="00E659C5"/>
    <w:rsid w:val="00E66525"/>
    <w:rsid w:val="00E67433"/>
    <w:rsid w:val="00E67CCA"/>
    <w:rsid w:val="00E730E7"/>
    <w:rsid w:val="00E736CD"/>
    <w:rsid w:val="00E817AE"/>
    <w:rsid w:val="00E821D2"/>
    <w:rsid w:val="00E821D8"/>
    <w:rsid w:val="00E82280"/>
    <w:rsid w:val="00E8275D"/>
    <w:rsid w:val="00E907E7"/>
    <w:rsid w:val="00E93B83"/>
    <w:rsid w:val="00E95041"/>
    <w:rsid w:val="00E9690E"/>
    <w:rsid w:val="00E974CD"/>
    <w:rsid w:val="00E97AB4"/>
    <w:rsid w:val="00EA3AD0"/>
    <w:rsid w:val="00EA64DD"/>
    <w:rsid w:val="00EB325A"/>
    <w:rsid w:val="00EB63FB"/>
    <w:rsid w:val="00EC0B40"/>
    <w:rsid w:val="00EC7F89"/>
    <w:rsid w:val="00ED16F0"/>
    <w:rsid w:val="00ED4463"/>
    <w:rsid w:val="00EE035B"/>
    <w:rsid w:val="00EE18A5"/>
    <w:rsid w:val="00EF091C"/>
    <w:rsid w:val="00EF2015"/>
    <w:rsid w:val="00F035F5"/>
    <w:rsid w:val="00F03E9C"/>
    <w:rsid w:val="00F155A6"/>
    <w:rsid w:val="00F15781"/>
    <w:rsid w:val="00F17374"/>
    <w:rsid w:val="00F20400"/>
    <w:rsid w:val="00F32890"/>
    <w:rsid w:val="00F32A5D"/>
    <w:rsid w:val="00F34D06"/>
    <w:rsid w:val="00F40C78"/>
    <w:rsid w:val="00F41AD3"/>
    <w:rsid w:val="00F44F74"/>
    <w:rsid w:val="00F46CBA"/>
    <w:rsid w:val="00F53A58"/>
    <w:rsid w:val="00F5420A"/>
    <w:rsid w:val="00F546B5"/>
    <w:rsid w:val="00F603C8"/>
    <w:rsid w:val="00F628E0"/>
    <w:rsid w:val="00F63B9F"/>
    <w:rsid w:val="00F647FA"/>
    <w:rsid w:val="00F66D90"/>
    <w:rsid w:val="00F72965"/>
    <w:rsid w:val="00F76C16"/>
    <w:rsid w:val="00F7725B"/>
    <w:rsid w:val="00F80C01"/>
    <w:rsid w:val="00F811F9"/>
    <w:rsid w:val="00F8221F"/>
    <w:rsid w:val="00F84AAE"/>
    <w:rsid w:val="00F91195"/>
    <w:rsid w:val="00F93237"/>
    <w:rsid w:val="00F97D92"/>
    <w:rsid w:val="00FA1025"/>
    <w:rsid w:val="00FA5402"/>
    <w:rsid w:val="00FA76EA"/>
    <w:rsid w:val="00FB6A25"/>
    <w:rsid w:val="00FC115A"/>
    <w:rsid w:val="00FC16B1"/>
    <w:rsid w:val="00FC2802"/>
    <w:rsid w:val="00FC290C"/>
    <w:rsid w:val="00FC3ABF"/>
    <w:rsid w:val="00FC6A38"/>
    <w:rsid w:val="00FC6ED9"/>
    <w:rsid w:val="00FC77D2"/>
    <w:rsid w:val="00FD2A25"/>
    <w:rsid w:val="00FE3819"/>
    <w:rsid w:val="00FE504F"/>
    <w:rsid w:val="00FF412D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F5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C4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7C44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7C4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7C44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2C2"/>
    <w:rPr>
      <w:rFonts w:ascii="Cambria" w:hAnsi="Cambria" w:cs="Times New Roman"/>
      <w:b/>
      <w:bCs/>
      <w:kern w:val="32"/>
      <w:sz w:val="32"/>
      <w:szCs w:val="32"/>
      <w:lang w:val="en-US"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72C2"/>
    <w:rPr>
      <w:rFonts w:ascii="Cambria" w:hAnsi="Cambria" w:cs="Times New Roman"/>
      <w:b/>
      <w:bCs/>
      <w:i/>
      <w:iCs/>
      <w:kern w:val="2"/>
      <w:sz w:val="28"/>
      <w:szCs w:val="28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72C2"/>
    <w:rPr>
      <w:rFonts w:ascii="Cambria" w:hAnsi="Cambria" w:cs="Times New Roman"/>
      <w:b/>
      <w:bCs/>
      <w:kern w:val="2"/>
      <w:sz w:val="26"/>
      <w:szCs w:val="26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072C2"/>
    <w:rPr>
      <w:rFonts w:ascii="Calibri" w:hAnsi="Calibri" w:cs="Times New Roman"/>
      <w:b/>
      <w:bCs/>
      <w:kern w:val="2"/>
      <w:sz w:val="28"/>
      <w:szCs w:val="28"/>
      <w:lang w:val="en-US" w:eastAsia="zh-TW"/>
    </w:rPr>
  </w:style>
  <w:style w:type="character" w:styleId="Hyperlink">
    <w:name w:val="Hyperlink"/>
    <w:basedOn w:val="DefaultParagraphFont"/>
    <w:uiPriority w:val="99"/>
    <w:rsid w:val="00617C4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17C4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subtitle">
    <w:name w:val="sub_title"/>
    <w:basedOn w:val="Normal"/>
    <w:uiPriority w:val="99"/>
    <w:rsid w:val="00617C44"/>
    <w:pPr>
      <w:widowControl/>
      <w:spacing w:before="100" w:beforeAutospacing="1" w:after="100" w:afterAutospacing="1"/>
    </w:pPr>
    <w:rPr>
      <w:rFonts w:ascii="Arial" w:hAnsi="Arial" w:cs="Arial"/>
      <w:b/>
      <w:bCs/>
      <w:kern w:val="0"/>
    </w:rPr>
  </w:style>
  <w:style w:type="paragraph" w:customStyle="1" w:styleId="style7">
    <w:name w:val="style7"/>
    <w:basedOn w:val="Normal"/>
    <w:uiPriority w:val="99"/>
    <w:rsid w:val="00617C44"/>
    <w:pPr>
      <w:widowControl/>
      <w:spacing w:before="100" w:beforeAutospacing="1" w:after="100" w:afterAutospacing="1"/>
    </w:pPr>
    <w:rPr>
      <w:rFonts w:ascii="PMingLiU" w:hAnsi="PMingLiU" w:cs="PMingLiU"/>
      <w:b/>
      <w:bCs/>
      <w:color w:val="0000FF"/>
      <w:kern w:val="0"/>
    </w:rPr>
  </w:style>
  <w:style w:type="character" w:customStyle="1" w:styleId="subtitle1">
    <w:name w:val="sub_title1"/>
    <w:basedOn w:val="DefaultParagraphFont"/>
    <w:uiPriority w:val="99"/>
    <w:rsid w:val="00617C44"/>
    <w:rPr>
      <w:rFonts w:ascii="Arial" w:hAnsi="Arial" w:cs="Arial"/>
      <w:b/>
      <w:bCs/>
      <w:sz w:val="24"/>
      <w:szCs w:val="24"/>
    </w:rPr>
  </w:style>
  <w:style w:type="paragraph" w:customStyle="1" w:styleId="style11">
    <w:name w:val="style11"/>
    <w:basedOn w:val="Normal"/>
    <w:uiPriority w:val="99"/>
    <w:rsid w:val="00617C44"/>
    <w:pPr>
      <w:widowControl/>
      <w:spacing w:before="100" w:beforeAutospacing="1" w:after="100" w:afterAutospacing="1"/>
    </w:pPr>
    <w:rPr>
      <w:rFonts w:ascii="PMingLiU" w:hAnsi="PMingLiU" w:cs="PMingLiU"/>
      <w:b/>
      <w:bCs/>
      <w:color w:val="0000FF"/>
      <w:kern w:val="0"/>
    </w:rPr>
  </w:style>
  <w:style w:type="character" w:styleId="Strong">
    <w:name w:val="Strong"/>
    <w:basedOn w:val="DefaultParagraphFont"/>
    <w:uiPriority w:val="99"/>
    <w:qFormat/>
    <w:rsid w:val="00617C44"/>
    <w:rPr>
      <w:rFonts w:cs="Times New Roman"/>
      <w:b/>
      <w:bCs/>
    </w:rPr>
  </w:style>
  <w:style w:type="character" w:customStyle="1" w:styleId="style81">
    <w:name w:val="style81"/>
    <w:basedOn w:val="DefaultParagraphFont"/>
    <w:uiPriority w:val="99"/>
    <w:rsid w:val="00617C44"/>
    <w:rPr>
      <w:rFonts w:cs="Times New Roman"/>
      <w:b/>
      <w:bCs/>
      <w:color w:val="000099"/>
    </w:rPr>
  </w:style>
  <w:style w:type="paragraph" w:styleId="BodyTextIndent">
    <w:name w:val="Body Text Indent"/>
    <w:basedOn w:val="Normal"/>
    <w:link w:val="BodyTextIndentChar"/>
    <w:uiPriority w:val="99"/>
    <w:rsid w:val="00617C44"/>
    <w:pPr>
      <w:ind w:leftChars="400" w:left="960"/>
    </w:pPr>
    <w:rPr>
      <w:rFonts w:ascii="Verdana" w:hAnsi="Verdana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072C2"/>
    <w:rPr>
      <w:rFonts w:cs="Times New Roman"/>
      <w:kern w:val="2"/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99"/>
    <w:rsid w:val="00617C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72C2"/>
    <w:rPr>
      <w:rFonts w:cs="Times New Roman"/>
      <w:kern w:val="2"/>
      <w:sz w:val="24"/>
      <w:szCs w:val="24"/>
      <w:lang w:val="en-US" w:eastAsia="zh-TW"/>
    </w:rPr>
  </w:style>
  <w:style w:type="character" w:customStyle="1" w:styleId="bodytextblack1">
    <w:name w:val="bodytextblack1"/>
    <w:basedOn w:val="DefaultParagraphFont"/>
    <w:uiPriority w:val="99"/>
    <w:rsid w:val="00617C44"/>
    <w:rPr>
      <w:rFonts w:ascii="Arial" w:hAnsi="Arial" w:cs="Arial"/>
      <w:color w:val="000000"/>
      <w:sz w:val="20"/>
      <w:szCs w:val="20"/>
    </w:rPr>
  </w:style>
  <w:style w:type="character" w:customStyle="1" w:styleId="bodycopy1">
    <w:name w:val="bodycopy1"/>
    <w:basedOn w:val="DefaultParagraphFont"/>
    <w:uiPriority w:val="99"/>
    <w:rsid w:val="00617C44"/>
    <w:rPr>
      <w:rFonts w:ascii="Arial" w:hAnsi="Arial" w:cs="Arial"/>
      <w:sz w:val="15"/>
      <w:szCs w:val="15"/>
    </w:rPr>
  </w:style>
  <w:style w:type="paragraph" w:styleId="Header">
    <w:name w:val="header"/>
    <w:basedOn w:val="Normal"/>
    <w:link w:val="HeaderChar"/>
    <w:uiPriority w:val="99"/>
    <w:rsid w:val="00617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51E4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617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62D9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617C44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17C4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17C4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2C2"/>
    <w:rPr>
      <w:rFonts w:cs="Times New Roman"/>
      <w:kern w:val="2"/>
      <w:sz w:val="2"/>
      <w:lang w:val="en-US" w:eastAsia="zh-TW"/>
    </w:rPr>
  </w:style>
  <w:style w:type="paragraph" w:styleId="Title">
    <w:name w:val="Title"/>
    <w:basedOn w:val="Normal"/>
    <w:link w:val="TitleChar"/>
    <w:uiPriority w:val="99"/>
    <w:qFormat/>
    <w:rsid w:val="00617C44"/>
    <w:pPr>
      <w:ind w:leftChars="475" w:left="114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072C2"/>
    <w:rPr>
      <w:rFonts w:ascii="Cambria" w:hAnsi="Cambria" w:cs="Times New Roman"/>
      <w:b/>
      <w:bCs/>
      <w:kern w:val="28"/>
      <w:sz w:val="32"/>
      <w:szCs w:val="32"/>
      <w:lang w:val="en-US" w:eastAsia="zh-TW"/>
    </w:rPr>
  </w:style>
  <w:style w:type="paragraph" w:styleId="BodyText2">
    <w:name w:val="Body Text 2"/>
    <w:basedOn w:val="Normal"/>
    <w:link w:val="BodyText2Char"/>
    <w:uiPriority w:val="99"/>
    <w:rsid w:val="004010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72C2"/>
    <w:rPr>
      <w:rFonts w:cs="Times New Roman"/>
      <w:kern w:val="2"/>
      <w:sz w:val="24"/>
      <w:szCs w:val="24"/>
      <w:lang w:val="en-US" w:eastAsia="zh-TW"/>
    </w:rPr>
  </w:style>
  <w:style w:type="table" w:styleId="TableGrid">
    <w:name w:val="Table Grid"/>
    <w:basedOn w:val="TableNormal"/>
    <w:uiPriority w:val="99"/>
    <w:rsid w:val="00B070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-Body">
    <w:name w:val="PR-Body"/>
    <w:basedOn w:val="Normal"/>
    <w:link w:val="PR-BodyChar"/>
    <w:uiPriority w:val="99"/>
    <w:rsid w:val="005C7720"/>
    <w:pPr>
      <w:widowControl/>
      <w:snapToGrid w:val="0"/>
    </w:pPr>
    <w:rPr>
      <w:rFonts w:ascii="Arial" w:hAnsi="Arial" w:cs="Arial"/>
      <w:color w:val="000000"/>
      <w:kern w:val="0"/>
      <w:sz w:val="21"/>
      <w:szCs w:val="21"/>
    </w:rPr>
  </w:style>
  <w:style w:type="character" w:customStyle="1" w:styleId="PR-BodyChar">
    <w:name w:val="PR-Body Char"/>
    <w:basedOn w:val="DefaultParagraphFont"/>
    <w:link w:val="PR-Body"/>
    <w:uiPriority w:val="99"/>
    <w:locked/>
    <w:rsid w:val="005C7720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Normal"/>
    <w:uiPriority w:val="99"/>
    <w:rsid w:val="005C7720"/>
    <w:pPr>
      <w:widowControl/>
      <w:spacing w:before="240"/>
      <w:ind w:leftChars="200" w:left="480"/>
      <w:jc w:val="center"/>
    </w:pPr>
    <w:rPr>
      <w:rFonts w:ascii="Arial" w:hAnsi="Arial" w:cs="Arial"/>
      <w:b/>
      <w:color w:val="000000"/>
      <w:kern w:val="0"/>
      <w:sz w:val="36"/>
      <w:szCs w:val="36"/>
    </w:rPr>
  </w:style>
  <w:style w:type="paragraph" w:customStyle="1" w:styleId="PR-2ndLine">
    <w:name w:val="PR-2ndLine"/>
    <w:basedOn w:val="Normal"/>
    <w:uiPriority w:val="99"/>
    <w:rsid w:val="005C7720"/>
    <w:pPr>
      <w:widowControl/>
      <w:ind w:leftChars="200" w:left="480"/>
      <w:jc w:val="center"/>
    </w:pPr>
    <w:rPr>
      <w:rFonts w:ascii="Arial" w:hAnsi="Arial" w:cs="Arial"/>
      <w:b/>
      <w:color w:val="000000"/>
      <w:kern w:val="0"/>
    </w:rPr>
  </w:style>
  <w:style w:type="character" w:customStyle="1" w:styleId="pr-aboutadvchar">
    <w:name w:val="pr-aboutadvchar"/>
    <w:basedOn w:val="DefaultParagraphFont"/>
    <w:uiPriority w:val="99"/>
    <w:rsid w:val="005C7720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E43D6"/>
    <w:pPr>
      <w:widowControl/>
    </w:pPr>
    <w:rPr>
      <w:rFonts w:ascii="Arial" w:hAnsi="Arial" w:cs="Arial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E43D6"/>
    <w:rPr>
      <w:rFonts w:ascii="Arial" w:hAnsi="Arial" w:cs="Arial"/>
      <w:sz w:val="24"/>
      <w:szCs w:val="24"/>
    </w:rPr>
  </w:style>
  <w:style w:type="character" w:customStyle="1" w:styleId="longtext">
    <w:name w:val="long_text"/>
    <w:basedOn w:val="DefaultParagraphFont"/>
    <w:uiPriority w:val="99"/>
    <w:rsid w:val="00D46AD4"/>
    <w:rPr>
      <w:rFonts w:cs="Times New Roman"/>
    </w:rPr>
  </w:style>
  <w:style w:type="paragraph" w:customStyle="1" w:styleId="ssp">
    <w:name w:val="ssp"/>
    <w:basedOn w:val="Normal"/>
    <w:uiPriority w:val="99"/>
    <w:rsid w:val="00917521"/>
    <w:pPr>
      <w:widowControl/>
      <w:spacing w:before="79" w:after="231"/>
    </w:pPr>
    <w:rPr>
      <w:rFonts w:ascii="PMingLiU" w:hAnsi="PMingLiU" w:cs="PMingLiU"/>
      <w:kern w:val="0"/>
    </w:rPr>
  </w:style>
  <w:style w:type="paragraph" w:customStyle="1" w:styleId="pr-body0">
    <w:name w:val="pr-body"/>
    <w:basedOn w:val="Normal"/>
    <w:uiPriority w:val="99"/>
    <w:rsid w:val="00873690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ListParagraph">
    <w:name w:val="List Paragraph"/>
    <w:basedOn w:val="Normal"/>
    <w:uiPriority w:val="99"/>
    <w:qFormat/>
    <w:rsid w:val="00873690"/>
    <w:pPr>
      <w:ind w:leftChars="200" w:left="480"/>
    </w:pPr>
    <w:rPr>
      <w:rFonts w:ascii="Calibri" w:hAnsi="Calibri"/>
      <w:szCs w:val="22"/>
    </w:rPr>
  </w:style>
  <w:style w:type="character" w:styleId="CommentReference">
    <w:name w:val="annotation reference"/>
    <w:basedOn w:val="DefaultParagraphFont"/>
    <w:uiPriority w:val="99"/>
    <w:rsid w:val="005655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5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5583"/>
    <w:rPr>
      <w:rFonts w:cs="Times New Roman"/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5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65583"/>
    <w:rPr>
      <w:b/>
      <w:bCs/>
    </w:rPr>
  </w:style>
  <w:style w:type="paragraph" w:styleId="Revision">
    <w:name w:val="Revision"/>
    <w:hidden/>
    <w:uiPriority w:val="99"/>
    <w:semiHidden/>
    <w:rsid w:val="00565583"/>
    <w:rPr>
      <w:kern w:val="2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502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547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8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27"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490">
                  <w:marLeft w:val="2160"/>
                  <w:marRight w:val="3586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0968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8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8538"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548">
                  <w:marLeft w:val="2160"/>
                  <w:marRight w:val="3586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0968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8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cia.falena@advantech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vantech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dvantech.com/applied-computing-systems/panel-p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Portable computers PR</dc:title>
  <dc:subject/>
  <dc:creator>Silvia Huang</dc:creator>
  <cp:keywords/>
  <dc:description/>
  <cp:lastModifiedBy>Lucia.Falena</cp:lastModifiedBy>
  <cp:revision>68</cp:revision>
  <cp:lastPrinted>2011-02-10T08:39:00Z</cp:lastPrinted>
  <dcterms:created xsi:type="dcterms:W3CDTF">2011-05-30T17:28:00Z</dcterms:created>
  <dcterms:modified xsi:type="dcterms:W3CDTF">2011-06-01T09:50:00Z</dcterms:modified>
</cp:coreProperties>
</file>